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10721"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3612"/>
        <w:gridCol w:w="5077"/>
      </w:tblGrid>
      <w:tr w:rsidR="00B02344" w:rsidRPr="00F653ED" w14:paraId="516B677D" w14:textId="4B04D037" w:rsidTr="00B02344">
        <w:trPr>
          <w:trHeight w:hRule="exact" w:val="624"/>
        </w:trPr>
        <w:tc>
          <w:tcPr>
            <w:tcW w:w="2032" w:type="dxa"/>
            <w:tcBorders>
              <w:top w:val="nil"/>
              <w:left w:val="nil"/>
              <w:bottom w:val="single" w:sz="4" w:space="0" w:color="0070C0"/>
              <w:right w:val="nil"/>
            </w:tcBorders>
          </w:tcPr>
          <w:bookmarkStart w:id="0" w:name="_Hlk133401484"/>
          <w:p w14:paraId="3882909D" w14:textId="7E7B10ED" w:rsidR="00B02344" w:rsidRPr="00F653ED" w:rsidRDefault="00B02344" w:rsidP="008F6953">
            <w:pPr>
              <w:spacing w:line="260" w:lineRule="exact"/>
              <w:rPr>
                <w:rFonts w:ascii="ＭＳ ゴシック" w:eastAsia="ＭＳ ゴシック" w:hAnsi="ＭＳ ゴシック"/>
                <w:sz w:val="18"/>
                <w:szCs w:val="18"/>
              </w:rPr>
            </w:pPr>
            <w:r>
              <w:rPr>
                <w:noProof/>
              </w:rPr>
              <mc:AlternateContent>
                <mc:Choice Requires="wps">
                  <w:drawing>
                    <wp:anchor distT="0" distB="0" distL="114300" distR="114300" simplePos="0" relativeHeight="251696128" behindDoc="0" locked="0" layoutInCell="1" allowOverlap="1" wp14:anchorId="5B29A04A" wp14:editId="4A216FE3">
                      <wp:simplePos x="0" y="0"/>
                      <wp:positionH relativeFrom="column">
                        <wp:posOffset>-5080</wp:posOffset>
                      </wp:positionH>
                      <wp:positionV relativeFrom="page">
                        <wp:posOffset>-728980</wp:posOffset>
                      </wp:positionV>
                      <wp:extent cx="1809750" cy="304165"/>
                      <wp:effectExtent l="0" t="0" r="0" b="635"/>
                      <wp:wrapNone/>
                      <wp:docPr id="1930862609" name="テキスト ボックス 1930862609"/>
                      <wp:cNvGraphicFramePr/>
                      <a:graphic xmlns:a="http://schemas.openxmlformats.org/drawingml/2006/main">
                        <a:graphicData uri="http://schemas.microsoft.com/office/word/2010/wordprocessingShape">
                          <wps:wsp>
                            <wps:cNvSpPr txBox="1"/>
                            <wps:spPr>
                              <a:xfrm>
                                <a:off x="0" y="0"/>
                                <a:ext cx="1809750" cy="304165"/>
                              </a:xfrm>
                              <a:prstGeom prst="rect">
                                <a:avLst/>
                              </a:prstGeom>
                              <a:noFill/>
                              <a:ln w="6350">
                                <a:noFill/>
                              </a:ln>
                            </wps:spPr>
                            <wps:txbx>
                              <w:txbxContent>
                                <w:p w14:paraId="0C33ED66" w14:textId="77777777" w:rsidR="00B02344" w:rsidRPr="00FE4C21" w:rsidRDefault="00B02344" w:rsidP="001D537E">
                                  <w:r w:rsidRPr="00FE4C21">
                                    <w:rPr>
                                      <w:rFonts w:hint="eastAsia"/>
                                    </w:rPr>
                                    <w:t>令和</w:t>
                                  </w:r>
                                  <w:r>
                                    <w:rPr>
                                      <w:rFonts w:hint="eastAsia"/>
                                    </w:rPr>
                                    <w:t>７</w:t>
                                  </w:r>
                                  <w:r w:rsidRPr="00FE4C21">
                                    <w:rPr>
                                      <w:rFonts w:hint="eastAsia"/>
                                    </w:rPr>
                                    <w:t>年度版『</w:t>
                                  </w:r>
                                  <w:r>
                                    <w:rPr>
                                      <w:rFonts w:hint="eastAsia"/>
                                    </w:rPr>
                                    <w:t>中学</w:t>
                                  </w:r>
                                  <w:r w:rsidRPr="00FE4C21">
                                    <w:rPr>
                                      <w:rFonts w:hint="eastAsia"/>
                                    </w:rPr>
                                    <w:t>社会』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B29A04A" id="_x0000_t202" coordsize="21600,21600" o:spt="202" path="m,l,21600r21600,l21600,xe">
                      <v:stroke joinstyle="miter"/>
                      <v:path gradientshapeok="t" o:connecttype="rect"/>
                    </v:shapetype>
                    <v:shape id="テキスト ボックス 1930862609" o:spid="_x0000_s1026" type="#_x0000_t202" style="position:absolute;left:0;text-align:left;margin-left:-.4pt;margin-top:-57.4pt;width:142.5pt;height:23.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" filled="f" stroked="f" strokeweight=".5pt">
                      <v:textbox>
                        <w:txbxContent>
                          <w:p w14:paraId="0C33ED66" w14:textId="77777777" w:rsidR="00B02344" w:rsidRPr="00FE4C21" w:rsidRDefault="00B02344" w:rsidP="001D537E">
                            <w:r w:rsidRPr="00FE4C21">
                              <w:rPr>
                                <w:rFonts w:hint="eastAsia"/>
                              </w:rPr>
                              <w:t>令和</w:t>
                            </w:r>
                            <w:r>
                              <w:rPr>
                                <w:rFonts w:hint="eastAsia"/>
                              </w:rPr>
                              <w:t>７</w:t>
                            </w:r>
                            <w:r w:rsidRPr="00FE4C21">
                              <w:rPr>
                                <w:rFonts w:hint="eastAsia"/>
                              </w:rPr>
                              <w:t>年度版『</w:t>
                            </w:r>
                            <w:r>
                              <w:rPr>
                                <w:rFonts w:hint="eastAsia"/>
                              </w:rPr>
                              <w:t>中学</w:t>
                            </w:r>
                            <w:r w:rsidRPr="00FE4C21">
                              <w:rPr>
                                <w:rFonts w:hint="eastAsia"/>
                              </w:rPr>
                              <w:t>社会』</w:t>
                            </w:r>
                          </w:p>
                        </w:txbxContent>
                      </v:textbox>
                      <w10:wrap anchory="page"/>
                    </v:shape>
                  </w:pict>
                </mc:Fallback>
              </mc:AlternateContent>
            </w:r>
            <w:r>
              <w:rPr>
                <w:rFonts w:ascii="ＭＳ ゴシック" w:eastAsia="ＭＳ ゴシック" w:hAnsi="ＭＳ ゴシック" w:hint="eastAsia"/>
                <w:noProof/>
                <w:sz w:val="16"/>
                <w:szCs w:val="16"/>
              </w:rPr>
              <mc:AlternateContent>
                <mc:Choice Requires="wps">
                  <w:drawing>
                    <wp:anchor distT="0" distB="0" distL="114300" distR="114300" simplePos="0" relativeHeight="251693056" behindDoc="0" locked="0" layoutInCell="1" allowOverlap="1" wp14:anchorId="046035B2" wp14:editId="7A96F613">
                      <wp:simplePos x="0" y="0"/>
                      <wp:positionH relativeFrom="column">
                        <wp:posOffset>-233680</wp:posOffset>
                      </wp:positionH>
                      <wp:positionV relativeFrom="page">
                        <wp:posOffset>-481330</wp:posOffset>
                      </wp:positionV>
                      <wp:extent cx="4772025" cy="457200"/>
                      <wp:effectExtent l="0" t="0" r="9525" b="0"/>
                      <wp:wrapNone/>
                      <wp:docPr id="1288304906" name="テキスト ボックス 1"/>
                      <wp:cNvGraphicFramePr/>
                      <a:graphic xmlns:a="http://schemas.openxmlformats.org/drawingml/2006/main">
                        <a:graphicData uri="http://schemas.microsoft.com/office/word/2010/wordprocessingShape">
                          <wps:wsp>
                            <wps:cNvSpPr txBox="1"/>
                            <wps:spPr>
                              <a:xfrm>
                                <a:off x="0" y="0"/>
                                <a:ext cx="4772025" cy="457200"/>
                              </a:xfrm>
                              <a:prstGeom prst="rect">
                                <a:avLst/>
                              </a:prstGeom>
                              <a:solidFill>
                                <a:schemeClr val="lt1"/>
                              </a:solidFill>
                              <a:ln w="6350">
                                <a:noFill/>
                              </a:ln>
                            </wps:spPr>
                            <wps:txbx>
                              <w:txbxContent>
                                <w:p w14:paraId="2B78AE7D" w14:textId="497DB0BD" w:rsidR="00B02344" w:rsidRPr="00A00106" w:rsidRDefault="00B02344" w:rsidP="001D537E">
                                  <w:pPr>
                                    <w:rPr>
                                      <w:rFonts w:ascii="ＭＳ ゴシック" w:eastAsia="ＭＳ ゴシック" w:hAnsi="ＭＳ ゴシック"/>
                                      <w:sz w:val="40"/>
                                      <w:szCs w:val="40"/>
                                    </w:rPr>
                                  </w:pPr>
                                  <w:r>
                                    <w:rPr>
                                      <w:rFonts w:ascii="ＭＳ ゴシック" w:eastAsia="ＭＳ ゴシック" w:hAnsi="ＭＳ ゴシック" w:hint="eastAsia"/>
                                      <w:sz w:val="40"/>
                                      <w:szCs w:val="40"/>
                                    </w:rPr>
                                    <w:t>〈公民〉選定の観点から</w:t>
                                  </w:r>
                                  <w:r w:rsidR="00686DAD">
                                    <w:rPr>
                                      <w:rFonts w:ascii="ＭＳ ゴシック" w:eastAsia="ＭＳ ゴシック" w:hAnsi="ＭＳ ゴシック" w:hint="eastAsia"/>
                                      <w:sz w:val="40"/>
                                      <w:szCs w:val="40"/>
                                    </w:rPr>
                                    <w:t>み</w:t>
                                  </w:r>
                                  <w:r>
                                    <w:rPr>
                                      <w:rFonts w:ascii="ＭＳ ゴシック" w:eastAsia="ＭＳ ゴシック" w:hAnsi="ＭＳ ゴシック" w:hint="eastAsia"/>
                                      <w:sz w:val="40"/>
                                      <w:szCs w:val="40"/>
                                    </w:rPr>
                                    <w:t>た内容の特色</w:t>
                                  </w:r>
                                </w:p>
                                <w:p w14:paraId="5A1653A1" w14:textId="77777777" w:rsidR="00B02344" w:rsidRPr="001D537E" w:rsidRDefault="00B023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035B2" id="テキスト ボックス 1" o:spid="_x0000_s1027" type="#_x0000_t202" style="position:absolute;left:0;text-align:left;margin-left:-18.4pt;margin-top:-37.9pt;width:375.75pt;height:3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" fillcolor="white [3201]" stroked="f" strokeweight=".5pt">
                      <v:textbox>
                        <w:txbxContent>
                          <w:p w14:paraId="2B78AE7D" w14:textId="497DB0BD" w:rsidR="00B02344" w:rsidRPr="00A00106" w:rsidRDefault="00B02344" w:rsidP="001D537E">
                            <w:pPr>
                              <w:rPr>
                                <w:rFonts w:ascii="ＭＳ ゴシック" w:eastAsia="ＭＳ ゴシック" w:hAnsi="ＭＳ ゴシック"/>
                                <w:sz w:val="40"/>
                                <w:szCs w:val="40"/>
                              </w:rPr>
                            </w:pPr>
                            <w:r>
                              <w:rPr>
                                <w:rFonts w:ascii="ＭＳ ゴシック" w:eastAsia="ＭＳ ゴシック" w:hAnsi="ＭＳ ゴシック" w:hint="eastAsia"/>
                                <w:sz w:val="40"/>
                                <w:szCs w:val="40"/>
                              </w:rPr>
                              <w:t>〈公民〉選定の観点から</w:t>
                            </w:r>
                            <w:r w:rsidR="00686DAD">
                              <w:rPr>
                                <w:rFonts w:ascii="ＭＳ ゴシック" w:eastAsia="ＭＳ ゴシック" w:hAnsi="ＭＳ ゴシック" w:hint="eastAsia"/>
                                <w:sz w:val="40"/>
                                <w:szCs w:val="40"/>
                              </w:rPr>
                              <w:t>み</w:t>
                            </w:r>
                            <w:r>
                              <w:rPr>
                                <w:rFonts w:ascii="ＭＳ ゴシック" w:eastAsia="ＭＳ ゴシック" w:hAnsi="ＭＳ ゴシック" w:hint="eastAsia"/>
                                <w:sz w:val="40"/>
                                <w:szCs w:val="40"/>
                              </w:rPr>
                              <w:t>た内容の特色</w:t>
                            </w:r>
                          </w:p>
                          <w:p w14:paraId="5A1653A1" w14:textId="77777777" w:rsidR="00B02344" w:rsidRPr="001D537E" w:rsidRDefault="00B02344"/>
                        </w:txbxContent>
                      </v:textbox>
                      <w10:wrap anchory="page"/>
                    </v:shape>
                  </w:pict>
                </mc:Fallback>
              </mc:AlternateContent>
            </w:r>
            <w:r>
              <w:rPr>
                <w:rFonts w:ascii="ＭＳ ゴシック" w:eastAsia="ＭＳ ゴシック" w:hAnsi="ＭＳ ゴシック"/>
                <w:noProof/>
                <w:sz w:val="18"/>
                <w:szCs w:val="18"/>
              </w:rPr>
              <mc:AlternateContent>
                <mc:Choice Requires="wps">
                  <w:drawing>
                    <wp:anchor distT="0" distB="0" distL="114300" distR="114300" simplePos="0" relativeHeight="251692032" behindDoc="0" locked="0" layoutInCell="1" allowOverlap="1" wp14:anchorId="5428149D" wp14:editId="11D2E63F">
                      <wp:simplePos x="0" y="0"/>
                      <wp:positionH relativeFrom="column">
                        <wp:posOffset>-40005</wp:posOffset>
                      </wp:positionH>
                      <wp:positionV relativeFrom="paragraph">
                        <wp:posOffset>13970</wp:posOffset>
                      </wp:positionV>
                      <wp:extent cx="6767830" cy="324000"/>
                      <wp:effectExtent l="0" t="0" r="13970" b="19050"/>
                      <wp:wrapNone/>
                      <wp:docPr id="189013857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11E6C3ED" w14:textId="5A7105F6" w:rsidR="00B02344" w:rsidRPr="00B02344" w:rsidRDefault="00B02344" w:rsidP="00737225">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選択、程度、分量</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5428149D" id="AutoShape 4" o:spid="_x0000_s1028" style="position:absolute;left:0;text-align:left;margin-left:-3.15pt;margin-top:1.1pt;width:532.9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" strokecolor="#09f" strokeweight="1pt">
                      <v:textbox inset="1mm,.7pt,1mm,.7pt">
                        <w:txbxContent>
                          <w:p w14:paraId="11E6C3ED" w14:textId="5A7105F6" w:rsidR="00B02344" w:rsidRPr="00B02344" w:rsidRDefault="00B02344" w:rsidP="00737225">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選択、程度、分量</w:t>
                            </w:r>
                          </w:p>
                        </w:txbxContent>
                      </v:textbox>
                    </v:roundrect>
                  </w:pict>
                </mc:Fallback>
              </mc:AlternateContent>
            </w:r>
          </w:p>
        </w:tc>
        <w:tc>
          <w:tcPr>
            <w:tcW w:w="3612" w:type="dxa"/>
            <w:tcBorders>
              <w:top w:val="nil"/>
              <w:left w:val="nil"/>
              <w:bottom w:val="single" w:sz="4" w:space="0" w:color="0070C0"/>
              <w:right w:val="nil"/>
            </w:tcBorders>
          </w:tcPr>
          <w:p w14:paraId="03F2B899" w14:textId="5EFFB27B" w:rsidR="00B02344" w:rsidRPr="00F653ED" w:rsidRDefault="00B02344" w:rsidP="008F6953">
            <w:pPr>
              <w:spacing w:line="260" w:lineRule="exact"/>
              <w:rPr>
                <w:rFonts w:ascii="ＭＳ ゴシック" w:eastAsia="ＭＳ ゴシック" w:hAnsi="ＭＳ ゴシック"/>
                <w:sz w:val="18"/>
                <w:szCs w:val="18"/>
              </w:rPr>
            </w:pPr>
          </w:p>
        </w:tc>
        <w:tc>
          <w:tcPr>
            <w:tcW w:w="5077" w:type="dxa"/>
            <w:tcBorders>
              <w:top w:val="nil"/>
              <w:left w:val="nil"/>
              <w:bottom w:val="single" w:sz="4" w:space="0" w:color="0070C0"/>
              <w:right w:val="nil"/>
            </w:tcBorders>
            <w:tcMar>
              <w:left w:w="85" w:type="dxa"/>
              <w:right w:w="85" w:type="dxa"/>
            </w:tcMar>
          </w:tcPr>
          <w:p w14:paraId="11A065BB" w14:textId="01E39CF1" w:rsidR="00B02344" w:rsidRPr="00F653ED" w:rsidRDefault="00B02344" w:rsidP="008F6953">
            <w:pPr>
              <w:spacing w:line="260" w:lineRule="exact"/>
              <w:rPr>
                <w:rFonts w:ascii="ＭＳ ゴシック" w:eastAsia="ＭＳ ゴシック" w:hAnsi="ＭＳ ゴシック"/>
                <w:sz w:val="18"/>
                <w:szCs w:val="18"/>
              </w:rPr>
            </w:pPr>
            <w:r>
              <w:rPr>
                <w:noProof/>
              </w:rPr>
              <w:drawing>
                <wp:anchor distT="0" distB="0" distL="114300" distR="114300" simplePos="0" relativeHeight="251694080" behindDoc="0" locked="0" layoutInCell="1" allowOverlap="1" wp14:anchorId="6F10A45E" wp14:editId="44DF88BD">
                  <wp:simplePos x="0" y="0"/>
                  <wp:positionH relativeFrom="page">
                    <wp:posOffset>2164080</wp:posOffset>
                  </wp:positionH>
                  <wp:positionV relativeFrom="page">
                    <wp:posOffset>-608330</wp:posOffset>
                  </wp:positionV>
                  <wp:extent cx="951230" cy="334010"/>
                  <wp:effectExtent l="0" t="0" r="1270" b="8890"/>
                  <wp:wrapNone/>
                  <wp:docPr id="1658442614"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230" cy="3340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95104" behindDoc="0" locked="0" layoutInCell="1" allowOverlap="1" wp14:anchorId="2C7FF43F" wp14:editId="23A47F51">
                      <wp:simplePos x="0" y="0"/>
                      <wp:positionH relativeFrom="margin">
                        <wp:posOffset>2110105</wp:posOffset>
                      </wp:positionH>
                      <wp:positionV relativeFrom="page">
                        <wp:posOffset>-331470</wp:posOffset>
                      </wp:positionV>
                      <wp:extent cx="962025" cy="304165"/>
                      <wp:effectExtent l="0" t="0" r="0" b="635"/>
                      <wp:wrapNone/>
                      <wp:docPr id="1" name="テキスト ボックス 1"/>
                      <wp:cNvGraphicFramePr/>
                      <a:graphic xmlns:a="http://schemas.openxmlformats.org/drawingml/2006/main">
                        <a:graphicData uri="http://schemas.microsoft.com/office/word/2010/wordprocessingShape">
                          <wps:wsp>
                            <wps:cNvSpPr txBox="1"/>
                            <wps:spPr>
                              <a:xfrm>
                                <a:off x="0" y="0"/>
                                <a:ext cx="962025" cy="304165"/>
                              </a:xfrm>
                              <a:prstGeom prst="rect">
                                <a:avLst/>
                              </a:prstGeom>
                              <a:noFill/>
                              <a:ln w="6350">
                                <a:noFill/>
                              </a:ln>
                            </wps:spPr>
                            <wps:txbx>
                              <w:txbxContent>
                                <w:p w14:paraId="0168150B" w14:textId="77777777" w:rsidR="00B02344" w:rsidRPr="00FE4C21" w:rsidRDefault="00B02344" w:rsidP="001D537E">
                                  <w:pPr>
                                    <w:rPr>
                                      <w:sz w:val="18"/>
                                      <w:szCs w:val="20"/>
                                    </w:rPr>
                                  </w:pPr>
                                  <w:r w:rsidRPr="00FE4C21">
                                    <w:rPr>
                                      <w:rFonts w:hint="eastAsia"/>
                                      <w:sz w:val="18"/>
                                      <w:szCs w:val="20"/>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7FF43F" id="_x0000_s1029" type="#_x0000_t202" style="position:absolute;left:0;text-align:left;margin-left:166.15pt;margin-top:-26.1pt;width:75.75pt;height:23.95pt;z-index:251695104;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sROGwIAADI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" filled="f" stroked="f" strokeweight=".5pt">
                      <v:textbox>
                        <w:txbxContent>
                          <w:p w14:paraId="0168150B" w14:textId="77777777" w:rsidR="00B02344" w:rsidRPr="00FE4C21" w:rsidRDefault="00B02344" w:rsidP="001D537E">
                            <w:pPr>
                              <w:rPr>
                                <w:sz w:val="18"/>
                                <w:szCs w:val="20"/>
                              </w:rPr>
                            </w:pPr>
                            <w:r w:rsidRPr="00FE4C21">
                              <w:rPr>
                                <w:rFonts w:hint="eastAsia"/>
                                <w:sz w:val="18"/>
                                <w:szCs w:val="20"/>
                              </w:rPr>
                              <w:t>内容解説資料</w:t>
                            </w:r>
                          </w:p>
                        </w:txbxContent>
                      </v:textbox>
                      <w10:wrap anchorx="margin" anchory="page"/>
                    </v:shape>
                  </w:pict>
                </mc:Fallback>
              </mc:AlternateContent>
            </w:r>
          </w:p>
        </w:tc>
      </w:tr>
      <w:tr w:rsidR="00B02344" w:rsidRPr="005430F3" w14:paraId="33814C28" w14:textId="384C0CD0" w:rsidTr="00B02344">
        <w:trPr>
          <w:trHeight w:hRule="exac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43BB4658" w14:textId="11D89911" w:rsidR="00B02344" w:rsidRPr="00CB7219" w:rsidRDefault="00B02344" w:rsidP="00ED6C76">
            <w:pPr>
              <w:spacing w:line="240" w:lineRule="exact"/>
              <w:jc w:val="center"/>
              <w:rPr>
                <w:rFonts w:ascii="ＭＳ ゴシック" w:eastAsia="ＭＳ ゴシック" w:hAnsi="ＭＳ ゴシック"/>
                <w:b/>
                <w:bCs/>
                <w:color w:val="FFFFFF" w:themeColor="background1"/>
                <w:sz w:val="18"/>
                <w:szCs w:val="18"/>
              </w:rPr>
            </w:pPr>
            <w:bookmarkStart w:id="1" w:name="_Hlk133401598"/>
            <w:bookmarkEnd w:id="0"/>
            <w:r w:rsidRPr="00CB7219">
              <w:rPr>
                <w:rFonts w:ascii="ＭＳ ゴシック" w:eastAsia="ＭＳ ゴシック" w:hAnsi="ＭＳ ゴシック" w:hint="eastAsia"/>
                <w:b/>
                <w:bCs/>
                <w:color w:val="FFFFFF" w:themeColor="background1"/>
              </w:rPr>
              <w:t>観点</w:t>
            </w:r>
          </w:p>
        </w:tc>
        <w:tc>
          <w:tcPr>
            <w:tcW w:w="8689" w:type="dxa"/>
            <w:gridSpan w:val="2"/>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7C390BA9" w14:textId="1CA01304" w:rsidR="00B02344" w:rsidRPr="00CB7219" w:rsidRDefault="00B02344" w:rsidP="00312B49">
            <w:pPr>
              <w:spacing w:line="240" w:lineRule="exact"/>
              <w:jc w:val="center"/>
              <w:rPr>
                <w:rFonts w:ascii="ＭＳ ゴシック" w:eastAsia="ＭＳ ゴシック" w:hAnsi="ＭＳ ゴシック"/>
                <w:b/>
                <w:bCs/>
                <w:color w:val="FFFFFF" w:themeColor="background1"/>
                <w:sz w:val="18"/>
                <w:szCs w:val="18"/>
              </w:rPr>
            </w:pPr>
            <w:r>
              <w:rPr>
                <w:rFonts w:ascii="ＭＳ ゴシック" w:eastAsia="ＭＳ ゴシック" w:hAnsi="ＭＳ ゴシック" w:hint="eastAsia"/>
                <w:b/>
                <w:bCs/>
                <w:color w:val="FFFFFF" w:themeColor="background1"/>
              </w:rPr>
              <w:t>『中学社会　公民』の特色と具体例</w:t>
            </w:r>
          </w:p>
        </w:tc>
      </w:tr>
      <w:bookmarkEnd w:id="1"/>
      <w:tr w:rsidR="00B02344" w:rsidRPr="00F653ED" w14:paraId="33E150E2" w14:textId="0DC00187" w:rsidTr="00B02344">
        <w:trPr>
          <w:trHeight w:val="907"/>
        </w:trPr>
        <w:tc>
          <w:tcPr>
            <w:tcW w:w="2032" w:type="dxa"/>
            <w:tcMar>
              <w:left w:w="108" w:type="dxa"/>
              <w:right w:w="108" w:type="dxa"/>
            </w:tcMar>
          </w:tcPr>
          <w:p w14:paraId="15C98A80" w14:textId="5A0B3A9D" w:rsidR="00B02344" w:rsidRPr="00CB7219"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社会科の目標に照らして、適切な内容が取り上げられているか。</w:t>
            </w:r>
          </w:p>
        </w:tc>
        <w:tc>
          <w:tcPr>
            <w:tcW w:w="8689" w:type="dxa"/>
            <w:gridSpan w:val="2"/>
            <w:tcMar>
              <w:left w:w="108" w:type="dxa"/>
              <w:right w:w="108" w:type="dxa"/>
            </w:tcMar>
          </w:tcPr>
          <w:p w14:paraId="415C91DE" w14:textId="358CB090"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学習指導要領の「社会科の目標、各分野の目標、内容、内容の取扱い」をふまえ、公民的分野に必要な社会科の基礎的・基本的な事項が明確におさえられている。典型的な教材への焦点化と学習内容の重点化が的確に図られ、特に、社会の変化や今日的課題が反映された事象を積極的に取り上げることで、生徒の「未来社会を切り拓くための資質・能力」を育むように配慮されている。</w:t>
            </w:r>
          </w:p>
          <w:p w14:paraId="0F7FC626" w14:textId="1754D707" w:rsidR="00B02344" w:rsidRPr="00CB7219"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sz w:val="16"/>
                <w:szCs w:val="16"/>
              </w:rPr>
              <w:tab/>
              <w:t>→p.16～21｢私たちが生きる現代社会｣、p.230～236｢持続可能な未来の社会へ｣など</w:t>
            </w:r>
          </w:p>
        </w:tc>
      </w:tr>
      <w:tr w:rsidR="00B02344" w:rsidRPr="00F653ED" w14:paraId="3854EE0E" w14:textId="26674DCA" w:rsidTr="00B02344">
        <w:trPr>
          <w:trHeight w:val="907"/>
        </w:trPr>
        <w:tc>
          <w:tcPr>
            <w:tcW w:w="2032" w:type="dxa"/>
            <w:tcMar>
              <w:left w:w="108" w:type="dxa"/>
              <w:right w:w="108" w:type="dxa"/>
            </w:tcMar>
          </w:tcPr>
          <w:p w14:paraId="7EA9C35D" w14:textId="7DE3A77B" w:rsidR="00B02344" w:rsidRPr="0008026A"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生徒にとってわかりやすく、興味や関心を喚起する内容が選択されているか。</w:t>
            </w:r>
          </w:p>
        </w:tc>
        <w:tc>
          <w:tcPr>
            <w:tcW w:w="8689" w:type="dxa"/>
            <w:gridSpan w:val="2"/>
            <w:tcMar>
              <w:left w:w="108" w:type="dxa"/>
              <w:right w:w="108" w:type="dxa"/>
            </w:tcMar>
          </w:tcPr>
          <w:p w14:paraId="5D0DCC9E" w14:textId="36F5FA0E"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生徒の日常生活や経験と関連の深い身近な話題・内容が多く取り上げられているほか、巻頭・巻末のグラビアページなど、生徒の興味・関心を喚起する写真資料が豊富に盛り込まれ、学ぶ楽しさや意欲が高まるように配慮されている。また、巻頭には、公民の学習を始めるにあたり、学習の意義や学び方、視点となる</w:t>
            </w:r>
            <w:r w:rsidRPr="0008026A">
              <w:rPr>
                <w:rFonts w:ascii="ＭＳ ゴシック" w:eastAsia="ＭＳ ゴシック" w:hAnsi="ＭＳ ゴシック"/>
                <w:sz w:val="16"/>
                <w:szCs w:val="16"/>
              </w:rPr>
              <w:t>SDGs（持続可能な開発目標）について紹介するページが設けられているほか、各章のとびらページには人々の様々な活動場面の写真を掲載し、身近な生活と関わらせて学習内容が想起できるように工夫されている。</w:t>
            </w:r>
          </w:p>
          <w:p w14:paraId="7142349A" w14:textId="77777777" w:rsidR="00B02344"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sz w:val="16"/>
                <w:szCs w:val="16"/>
              </w:rPr>
              <w:tab/>
              <w:t>→巻頭1～2｢現代を生きる私たち｣、Ⅰ～Ⅱ｢公民の学習を始めるにあたって｣、各章のとびら、</w:t>
            </w:r>
          </w:p>
          <w:p w14:paraId="51B8C470" w14:textId="13C46ACF" w:rsidR="00B02344" w:rsidRPr="0008026A" w:rsidRDefault="00B02344" w:rsidP="008A2510">
            <w:pPr>
              <w:spacing w:line="240" w:lineRule="exact"/>
              <w:ind w:firstLineChars="200" w:firstLine="320"/>
              <w:rPr>
                <w:rFonts w:ascii="ＭＳ ゴシック" w:eastAsia="ＭＳ ゴシック" w:hAnsi="ＭＳ ゴシック"/>
                <w:sz w:val="16"/>
                <w:szCs w:val="16"/>
              </w:rPr>
            </w:pPr>
            <w:r w:rsidRPr="0008026A">
              <w:rPr>
                <w:rFonts w:ascii="ＭＳ ゴシック" w:eastAsia="ＭＳ ゴシック" w:hAnsi="ＭＳ ゴシック"/>
                <w:sz w:val="16"/>
                <w:szCs w:val="16"/>
              </w:rPr>
              <w:t>巻末1～2｢持続可能な未来を目ざす人々｣など</w:t>
            </w:r>
          </w:p>
        </w:tc>
      </w:tr>
      <w:tr w:rsidR="00B02344" w:rsidRPr="00F653ED" w14:paraId="6DAE9025" w14:textId="3C96482B" w:rsidTr="00B02344">
        <w:trPr>
          <w:trHeight w:val="907"/>
        </w:trPr>
        <w:tc>
          <w:tcPr>
            <w:tcW w:w="2032" w:type="dxa"/>
            <w:tcMar>
              <w:left w:w="108" w:type="dxa"/>
              <w:right w:w="108" w:type="dxa"/>
            </w:tcMar>
          </w:tcPr>
          <w:p w14:paraId="4E6558F7" w14:textId="54E9AE2F" w:rsidR="00B02344" w:rsidRPr="0008026A"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生徒の学力向上に対して、どのように配慮されているか。</w:t>
            </w:r>
          </w:p>
        </w:tc>
        <w:tc>
          <w:tcPr>
            <w:tcW w:w="8689" w:type="dxa"/>
            <w:gridSpan w:val="2"/>
            <w:tcMar>
              <w:left w:w="108" w:type="dxa"/>
              <w:right w:w="108" w:type="dxa"/>
            </w:tcMar>
          </w:tcPr>
          <w:p w14:paraId="6B1929CD" w14:textId="34E71085"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本文の記述量をさらに充実させ、学習内容を詳しく丁寧に扱うことにより、基礎的・基本的な事項の確実な習得が図られるように配慮されている。単元全体の学習を見通す「学習のはじめに」、本時ページに設けられた「確認／表現」・「</w:t>
            </w:r>
            <w:r w:rsidRPr="0008026A">
              <w:rPr>
                <w:rFonts w:ascii="ＭＳ ゴシック" w:eastAsia="ＭＳ ゴシック" w:hAnsi="ＭＳ ゴシック"/>
                <w:sz w:val="16"/>
                <w:szCs w:val="16"/>
              </w:rPr>
              <w:t>THINK」のコーナーや、「技」・「窓」などのコラム、学習を広げたり深めたりする特設ページ、そして単元の最後に取り組む「学習のまとめと表現」のページというように、段階的な学習を通して学力の着実な向上が図られるように構成されている。また、本文中には、資料との関連がわかる資料番号や、</w:t>
            </w:r>
            <w:r w:rsidRPr="0008026A">
              <w:rPr>
                <w:rFonts w:ascii="ＭＳ ゴシック" w:eastAsia="ＭＳ ゴシック" w:hAnsi="ＭＳ ゴシック" w:hint="eastAsia"/>
                <w:sz w:val="16"/>
                <w:szCs w:val="16"/>
              </w:rPr>
              <w:t>前出・後出する関連箇所への参照ページも挿入し、学習内容の他の箇所とのつながりも示すなど、学習を支援する様々な工夫がされている。</w:t>
            </w:r>
          </w:p>
          <w:p w14:paraId="2112EA2D" w14:textId="3F6598CE"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sz w:val="16"/>
                <w:szCs w:val="16"/>
              </w:rPr>
              <w:tab/>
              <w:t>→p.2～3｢もくじ｣、p.4～5「教科書の使い方」、全般</w:t>
            </w:r>
          </w:p>
        </w:tc>
      </w:tr>
      <w:tr w:rsidR="00B02344" w:rsidRPr="00F653ED" w14:paraId="5DB530F0" w14:textId="08194DB2" w:rsidTr="00B02344">
        <w:trPr>
          <w:trHeight w:val="907"/>
        </w:trPr>
        <w:tc>
          <w:tcPr>
            <w:tcW w:w="2032" w:type="dxa"/>
            <w:tcMar>
              <w:left w:w="108" w:type="dxa"/>
              <w:right w:w="108" w:type="dxa"/>
            </w:tcMar>
          </w:tcPr>
          <w:p w14:paraId="4760EA68" w14:textId="75FACDBF" w:rsidR="00B02344" w:rsidRPr="0008026A" w:rsidRDefault="00B02344" w:rsidP="00142E71">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全体や単元の分量が、適切に設定されているか。</w:t>
            </w:r>
          </w:p>
        </w:tc>
        <w:tc>
          <w:tcPr>
            <w:tcW w:w="8689" w:type="dxa"/>
            <w:gridSpan w:val="2"/>
            <w:tcMar>
              <w:left w:w="108" w:type="dxa"/>
              <w:right w:w="108" w:type="dxa"/>
            </w:tcMar>
          </w:tcPr>
          <w:p w14:paraId="42A7804B" w14:textId="0443C8BC"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学校教育法施行規則が定める各分野の授業時数をふまえて編集されており、表現活動をはじめとするさまざまな活動のための時間も十分に確保しながら、充実した学習を進めることができるように、適切に配分されている。特に公民的分野では、年間授業時数をふまえ、政治領域に重点を置くなど各単元の扱いに軽重をつけることにより、生徒がじっくり追究しながら充実した学習を展開できるように配慮されている。本編については、授業の展開や学習の見通しがつかみやすい「</w:t>
            </w:r>
            <w:r w:rsidRPr="0008026A">
              <w:rPr>
                <w:rFonts w:ascii="ＭＳ ゴシック" w:eastAsia="ＭＳ ゴシック" w:hAnsi="ＭＳ ゴシック"/>
                <w:sz w:val="16"/>
                <w:szCs w:val="16"/>
              </w:rPr>
              <w:t>1時間＝見開き2ページ」で構成されているほか、学習指導計画上でもゆとりのある時</w:t>
            </w:r>
            <w:r w:rsidRPr="0008026A">
              <w:rPr>
                <w:rFonts w:ascii="ＭＳ ゴシック" w:eastAsia="ＭＳ ゴシック" w:hAnsi="ＭＳ ゴシック" w:hint="eastAsia"/>
                <w:sz w:val="16"/>
                <w:szCs w:val="16"/>
              </w:rPr>
              <w:t>数が配当され、学校や地域の事情に応じて、特設ページの扱いなどにより弾力的な時数の運用ができるように設定されている。</w:t>
            </w:r>
          </w:p>
          <w:p w14:paraId="6C0D8506" w14:textId="022D3BF9"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sz w:val="16"/>
                <w:szCs w:val="16"/>
              </w:rPr>
              <w:tab/>
              <w:t>→本編時数（第1章：9、第2～3章：35、第4～5章：25、第6～終章：17　計86／100）</w:t>
            </w:r>
          </w:p>
        </w:tc>
      </w:tr>
    </w:tbl>
    <w:p w14:paraId="24FBE92C" w14:textId="12A4AAC5" w:rsidR="00B02344" w:rsidRDefault="00B02344">
      <w:r>
        <w:rPr>
          <w:rFonts w:ascii="ＭＳ ゴシック" w:eastAsia="ＭＳ ゴシック" w:hAnsi="ＭＳ ゴシック"/>
          <w:noProof/>
          <w:sz w:val="18"/>
          <w:szCs w:val="18"/>
        </w:rPr>
        <mc:AlternateContent>
          <mc:Choice Requires="wps">
            <w:drawing>
              <wp:anchor distT="0" distB="0" distL="114300" distR="114300" simplePos="0" relativeHeight="251698176" behindDoc="0" locked="0" layoutInCell="1" allowOverlap="1" wp14:anchorId="48717BFC" wp14:editId="0AAFE90B">
                <wp:simplePos x="0" y="0"/>
                <wp:positionH relativeFrom="margin">
                  <wp:posOffset>66675</wp:posOffset>
                </wp:positionH>
                <wp:positionV relativeFrom="paragraph">
                  <wp:posOffset>75565</wp:posOffset>
                </wp:positionV>
                <wp:extent cx="6767830" cy="324000"/>
                <wp:effectExtent l="0" t="0" r="13970" b="19050"/>
                <wp:wrapNone/>
                <wp:docPr id="79368996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14820FF2" w14:textId="179F4079"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組織・配列</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8717BFC" id="_x0000_s1030" style="position:absolute;left:0;text-align:left;margin-left:5.25pt;margin-top:5.95pt;width:532.9pt;height:25.5pt;z-index:2516981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" strokecolor="#09f" strokeweight="1pt">
                <v:textbox inset="1mm,.7pt,1mm,.7pt">
                  <w:txbxContent>
                    <w:p w14:paraId="14820FF2" w14:textId="179F4079"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B02344">
                        <w:rPr>
                          <w:rFonts w:ascii="ＭＳ ゴシック" w:eastAsia="ＭＳ ゴシック" w:hAnsi="ＭＳ ゴシック" w:hint="eastAsia"/>
                          <w:sz w:val="22"/>
                        </w:rPr>
                        <w:t>組織・配列</w:t>
                      </w:r>
                    </w:p>
                  </w:txbxContent>
                </v:textbox>
                <w10:wrap anchorx="margin"/>
              </v:roundrect>
            </w:pict>
          </mc:Fallback>
        </mc:AlternateContent>
      </w:r>
    </w:p>
    <w:p w14:paraId="2C6D5562" w14:textId="77777777" w:rsidR="00B02344" w:rsidRDefault="00B02344"/>
    <w:tbl>
      <w:tblPr>
        <w:tblStyle w:val="a3"/>
        <w:tblW w:w="1072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B02344" w:rsidRPr="00F653ED" w14:paraId="60EDBF8D" w14:textId="77777777" w:rsidTr="00B02344">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103FD17B" w14:textId="0B74DDA4" w:rsidR="00B02344" w:rsidRPr="0008026A" w:rsidRDefault="00B02344" w:rsidP="00B02344">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7B54026B" w14:textId="6A7A2D5E" w:rsidR="00B02344" w:rsidRPr="0008026A" w:rsidRDefault="00B02344" w:rsidP="00B02344">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公民』の特色と具体例</w:t>
            </w:r>
          </w:p>
        </w:tc>
      </w:tr>
      <w:tr w:rsidR="00B02344" w:rsidRPr="00F653ED" w14:paraId="7103E7ED" w14:textId="5C79B80C" w:rsidTr="00B02344">
        <w:trPr>
          <w:trHeight w:val="907"/>
        </w:trPr>
        <w:tc>
          <w:tcPr>
            <w:tcW w:w="2032" w:type="dxa"/>
            <w:tcMar>
              <w:left w:w="108" w:type="dxa"/>
              <w:right w:w="108" w:type="dxa"/>
            </w:tcMar>
          </w:tcPr>
          <w:p w14:paraId="00E29A6B" w14:textId="2EE4638D" w:rsidR="00B02344" w:rsidRPr="00CB7219"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単元が学習指導要領に対応し、適切かつ系統的に構成されているか。</w:t>
            </w:r>
          </w:p>
        </w:tc>
        <w:tc>
          <w:tcPr>
            <w:tcW w:w="8689" w:type="dxa"/>
            <w:tcMar>
              <w:left w:w="108" w:type="dxa"/>
              <w:right w:w="108" w:type="dxa"/>
            </w:tcMar>
          </w:tcPr>
          <w:p w14:paraId="44B78D0A" w14:textId="77777777"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●単元構成は、学習指導要領の内容の区分や順序に準拠し、「章・</w:t>
            </w:r>
            <w:r w:rsidRPr="0008026A">
              <w:rPr>
                <w:rFonts w:ascii="ＭＳ ゴシック" w:eastAsia="ＭＳ ゴシック" w:hAnsi="ＭＳ ゴシック"/>
                <w:sz w:val="16"/>
                <w:szCs w:val="16"/>
              </w:rPr>
              <w:t>(節)」の配列により、その対応がわかりやすく組織されている。特に、「政治」と「経済」の領域を各二つに分けるとともに、節の区分とタイトルから内容のまとまりをとらえやすいように構成されている。「公民で学ぶ主な内容と学習の見通し」では公民で学ぶ主な内容と学習の見通しを、「もくじ」では単元構成と学習内容の全体が一覧でき、続く「教科書の使い方」ページでは、本文ページの見方・使い方やコーナー、マークなどが紹介され、学習の位置や見通し、方法を生徒がつかみやすいよ</w:t>
            </w:r>
            <w:r w:rsidRPr="0008026A">
              <w:rPr>
                <w:rFonts w:ascii="ＭＳ ゴシック" w:eastAsia="ＭＳ ゴシック" w:hAnsi="ＭＳ ゴシック" w:hint="eastAsia"/>
                <w:sz w:val="16"/>
                <w:szCs w:val="16"/>
              </w:rPr>
              <w:t>うに工夫されている。</w:t>
            </w:r>
          </w:p>
          <w:p w14:paraId="50AA971E" w14:textId="77777777"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社会の変化や今日的課題が反映された事象が積極的に教材化されているとともに、そうした変化や課題に自ら対応する資質・能力を育成するという視点から、問題解決的な学習が基調とされている。特に、社会科のまとめとして「私の提案『自分を変える、社会を変える』」づくりに取り組むパートを「終章：私たちが未来の社会を築く」として設定し、より実施しやすく再構成した。</w:t>
            </w:r>
          </w:p>
          <w:p w14:paraId="56805186" w14:textId="77777777" w:rsidR="00B02344"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sz w:val="16"/>
                <w:szCs w:val="16"/>
              </w:rPr>
              <w:tab/>
              <w:t>→p.2～3｢もくじ｣、 p.4～5「教科書の使い方」、p.6「公民で学ぶ主な内容と学習の見通し」、</w:t>
            </w:r>
          </w:p>
          <w:p w14:paraId="1CCFF558" w14:textId="7FEA31AA" w:rsidR="00B02344" w:rsidRPr="00CB7219" w:rsidRDefault="00B02344" w:rsidP="008A2510">
            <w:pPr>
              <w:spacing w:line="240" w:lineRule="exact"/>
              <w:ind w:leftChars="100" w:left="210" w:firstLineChars="50" w:firstLine="80"/>
              <w:rPr>
                <w:rFonts w:ascii="ＭＳ ゴシック" w:eastAsia="ＭＳ ゴシック" w:hAnsi="ＭＳ ゴシック"/>
                <w:sz w:val="16"/>
                <w:szCs w:val="16"/>
              </w:rPr>
            </w:pPr>
            <w:r w:rsidRPr="0008026A">
              <w:rPr>
                <w:rFonts w:ascii="ＭＳ ゴシック" w:eastAsia="ＭＳ ゴシック" w:hAnsi="ＭＳ ゴシック"/>
                <w:sz w:val="16"/>
                <w:szCs w:val="16"/>
              </w:rPr>
              <w:t>p.230～236「持続可能な未来の社会へ」</w:t>
            </w:r>
          </w:p>
        </w:tc>
      </w:tr>
      <w:tr w:rsidR="00B02344" w:rsidRPr="00F653ED" w14:paraId="1CB3661E" w14:textId="60680EAD" w:rsidTr="00B02344">
        <w:trPr>
          <w:trHeight w:val="907"/>
        </w:trPr>
        <w:tc>
          <w:tcPr>
            <w:tcW w:w="2032" w:type="dxa"/>
            <w:tcMar>
              <w:left w:w="108" w:type="dxa"/>
              <w:right w:w="108" w:type="dxa"/>
            </w:tcMar>
          </w:tcPr>
          <w:p w14:paraId="464C6B43" w14:textId="00F4D167" w:rsidR="00B02344" w:rsidRPr="00CB7219"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二学期制に対して配慮されているか。</w:t>
            </w:r>
          </w:p>
        </w:tc>
        <w:tc>
          <w:tcPr>
            <w:tcW w:w="8689" w:type="dxa"/>
            <w:tcMar>
              <w:left w:w="108" w:type="dxa"/>
              <w:right w:w="108" w:type="dxa"/>
            </w:tcMar>
          </w:tcPr>
          <w:p w14:paraId="15A181EB" w14:textId="77777777"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●各分野の単元構成は、前期・後期の二学期にも配分しやすく配列されている。</w:t>
            </w:r>
          </w:p>
          <w:p w14:paraId="4B41219D" w14:textId="7001E2AB" w:rsidR="00B02344" w:rsidRPr="00CB7219"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sz w:val="16"/>
                <w:szCs w:val="16"/>
              </w:rPr>
              <w:tab/>
              <w:t>→全般</w:t>
            </w:r>
          </w:p>
        </w:tc>
      </w:tr>
      <w:tr w:rsidR="00B02344" w:rsidRPr="00F653ED" w14:paraId="1F5B4E66" w14:textId="30ACD1F9" w:rsidTr="00B02344">
        <w:trPr>
          <w:trHeight w:val="907"/>
        </w:trPr>
        <w:tc>
          <w:tcPr>
            <w:tcW w:w="2032" w:type="dxa"/>
            <w:tcMar>
              <w:left w:w="108" w:type="dxa"/>
              <w:right w:w="108" w:type="dxa"/>
            </w:tcMar>
          </w:tcPr>
          <w:p w14:paraId="3EA59D2A" w14:textId="6CF7517F" w:rsidR="00B02344" w:rsidRPr="00CB7219"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教育基本法および道徳教育との関連が、十分に図られているか。</w:t>
            </w:r>
          </w:p>
        </w:tc>
        <w:tc>
          <w:tcPr>
            <w:tcW w:w="8689" w:type="dxa"/>
            <w:tcMar>
              <w:left w:w="108" w:type="dxa"/>
              <w:right w:w="108" w:type="dxa"/>
            </w:tcMar>
          </w:tcPr>
          <w:p w14:paraId="3DF34E33" w14:textId="77777777"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●教育基本法第２条の第１～５号及び学習指導要領第３章「特別の教科</w:t>
            </w:r>
            <w:r w:rsidRPr="0008026A">
              <w:rPr>
                <w:rFonts w:ascii="ＭＳ ゴシック" w:eastAsia="ＭＳ ゴシック" w:hAnsi="ＭＳ ゴシック"/>
                <w:sz w:val="16"/>
                <w:szCs w:val="16"/>
              </w:rPr>
              <w:t xml:space="preserve"> 道徳」の第２に示された内容について、社会科の目標や学習内容と関わらせた指導を効果的に行うことができるように構成されている。公民的分野では、「働く」ことがもつ社会的な意味を考える学習を通じて、仕事に対する興味・関心を高め、勤労の意味や意義について考察を深めるようにしているほか、公共の福祉についての理解を深めつつ、憲法で保障された自由と権利を守るためには、国民一人一人が責任と義務を果たさなければならないことを認識できるように配慮されている。</w:t>
            </w:r>
          </w:p>
          <w:p w14:paraId="5DE7C41C" w14:textId="6D267017" w:rsidR="00B02344" w:rsidRPr="00CB7219"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sz w:val="16"/>
                <w:szCs w:val="16"/>
              </w:rPr>
              <w:tab/>
              <w:t>→p.66～67｢国民としての責任と義務｣、p.144～145「働くことの意味と働く人を守るしくみ」など</w:t>
            </w:r>
          </w:p>
        </w:tc>
      </w:tr>
      <w:tr w:rsidR="00B02344" w:rsidRPr="00F653ED" w14:paraId="76DEDEE7" w14:textId="27A23D4A" w:rsidTr="00B02344">
        <w:trPr>
          <w:trHeight w:val="907"/>
        </w:trPr>
        <w:tc>
          <w:tcPr>
            <w:tcW w:w="2032" w:type="dxa"/>
            <w:tcMar>
              <w:left w:w="108" w:type="dxa"/>
              <w:right w:w="108" w:type="dxa"/>
            </w:tcMar>
          </w:tcPr>
          <w:p w14:paraId="11B30152" w14:textId="672EF99A" w:rsidR="00B02344" w:rsidRPr="0008026A"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lastRenderedPageBreak/>
              <w:t>小・中の接続や生徒の発達段階との関連に関して、どのように配慮されているか。</w:t>
            </w:r>
          </w:p>
        </w:tc>
        <w:tc>
          <w:tcPr>
            <w:tcW w:w="8689" w:type="dxa"/>
            <w:tcMar>
              <w:left w:w="108" w:type="dxa"/>
              <w:right w:w="108" w:type="dxa"/>
            </w:tcMar>
          </w:tcPr>
          <w:p w14:paraId="3E625538" w14:textId="6E87EA46"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教育出版『小学社会』のキャラクターが中学生に成長した姿で紙面に登場し、共に学び合う意識が連続するように工夫されている。小学校の学習指導要領に記述されている「社会生活を営む上で大切な法やきまり、三権相互の関連」や「</w:t>
            </w:r>
            <w:r w:rsidRPr="0008026A">
              <w:rPr>
                <w:rFonts w:ascii="ＭＳ ゴシック" w:eastAsia="ＭＳ ゴシック" w:hAnsi="ＭＳ ゴシック"/>
                <w:sz w:val="16"/>
                <w:szCs w:val="16"/>
              </w:rPr>
              <w:t>18歳選挙権」、「価格と費用、租税の役割、社会保障」などの内容について、より深化させた学習が展開できるように配慮されている。さらに、巻頭の「公民にアプローチ」では、小５の「情報」単元での学習も振り返りながら、公民の学習に重要な情報源としての各種メディアの特性や活用法を学ぶことができる。</w:t>
            </w:r>
          </w:p>
          <w:p w14:paraId="5D6C1E6F" w14:textId="41090BFC" w:rsidR="00B02344" w:rsidRPr="0008026A" w:rsidRDefault="00B02344" w:rsidP="0008026A">
            <w:pPr>
              <w:spacing w:line="240" w:lineRule="exact"/>
              <w:ind w:left="160" w:hangingChars="100" w:hanging="160"/>
              <w:rPr>
                <w:rFonts w:ascii="ＭＳ ゴシック" w:eastAsia="ＭＳ ゴシック" w:hAnsi="ＭＳ ゴシック"/>
                <w:sz w:val="16"/>
                <w:szCs w:val="16"/>
              </w:rPr>
            </w:pPr>
            <w:r w:rsidRPr="0008026A">
              <w:rPr>
                <w:rFonts w:ascii="ＭＳ ゴシック" w:eastAsia="ＭＳ ゴシック" w:hAnsi="ＭＳ ゴシック"/>
                <w:sz w:val="16"/>
                <w:szCs w:val="16"/>
              </w:rPr>
              <w:tab/>
              <w:t>→p.4｢キャラクター｣、p.8～11「公民にアプローチ～メディア活用とプレゼンテーション」、</w:t>
            </w:r>
          </w:p>
          <w:p w14:paraId="17D8610B" w14:textId="131D951F" w:rsidR="00B02344" w:rsidRPr="0008026A" w:rsidRDefault="00B02344" w:rsidP="0008026A">
            <w:pPr>
              <w:spacing w:line="240" w:lineRule="exact"/>
              <w:ind w:left="302" w:hangingChars="189" w:hanging="302"/>
              <w:rPr>
                <w:rFonts w:ascii="ＭＳ ゴシック" w:eastAsia="ＭＳ ゴシック" w:hAnsi="ＭＳ ゴシック"/>
                <w:sz w:val="16"/>
                <w:szCs w:val="16"/>
              </w:rPr>
            </w:pPr>
            <w:r w:rsidRPr="0008026A">
              <w:rPr>
                <w:rFonts w:ascii="ＭＳ ゴシック" w:eastAsia="ＭＳ ゴシック" w:hAnsi="ＭＳ ゴシック"/>
                <w:sz w:val="16"/>
                <w:szCs w:val="16"/>
              </w:rPr>
              <w:tab/>
              <w:t>p.30～33｢ルールについて考えよう／つくってみよう｣など、</w:t>
            </w:r>
          </w:p>
          <w:p w14:paraId="630F98DE" w14:textId="219D3DDE" w:rsidR="00B02344" w:rsidRPr="0008026A" w:rsidRDefault="00B02344" w:rsidP="0008026A">
            <w:pPr>
              <w:spacing w:line="240" w:lineRule="exact"/>
              <w:ind w:leftChars="68" w:left="303" w:hangingChars="100" w:hanging="160"/>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 xml:space="preserve">　</w:t>
            </w:r>
            <w:r w:rsidRPr="0008026A">
              <w:rPr>
                <w:rFonts w:ascii="ＭＳ ゴシック" w:eastAsia="ＭＳ ゴシック" w:hAnsi="ＭＳ ゴシック"/>
                <w:sz w:val="16"/>
                <w:szCs w:val="16"/>
              </w:rPr>
              <w:t>p.44～45｢日本国憲法の制定と基本原理｣、p.110～111「私たちの司法参加」、</w:t>
            </w:r>
          </w:p>
          <w:p w14:paraId="1B4666B5" w14:textId="285B35BB" w:rsidR="00B02344" w:rsidRPr="0008026A" w:rsidRDefault="00B02344" w:rsidP="0008026A">
            <w:pPr>
              <w:spacing w:line="240" w:lineRule="exact"/>
              <w:ind w:leftChars="76" w:left="443" w:hangingChars="177" w:hanging="283"/>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 xml:space="preserve">　</w:t>
            </w:r>
            <w:r w:rsidRPr="0008026A">
              <w:rPr>
                <w:rFonts w:ascii="ＭＳ ゴシック" w:eastAsia="ＭＳ ゴシック" w:hAnsi="ＭＳ ゴシック"/>
                <w:sz w:val="16"/>
                <w:szCs w:val="16"/>
              </w:rPr>
              <w:t>p.150～153｢ものの価格の決まり方、さまざまな価格のもつ意味｣など</w:t>
            </w:r>
          </w:p>
        </w:tc>
      </w:tr>
      <w:tr w:rsidR="00B02344" w:rsidRPr="00F653ED" w14:paraId="303FE89D" w14:textId="654DC943" w:rsidTr="00B02344">
        <w:trPr>
          <w:trHeight w:val="907"/>
        </w:trPr>
        <w:tc>
          <w:tcPr>
            <w:tcW w:w="2032" w:type="dxa"/>
            <w:tcMar>
              <w:left w:w="108" w:type="dxa"/>
              <w:right w:w="108" w:type="dxa"/>
            </w:tcMar>
          </w:tcPr>
          <w:p w14:paraId="0F49F7B1" w14:textId="76932B27" w:rsidR="00B02344" w:rsidRPr="0008026A" w:rsidRDefault="00B02344" w:rsidP="00ED6C76">
            <w:pPr>
              <w:spacing w:line="240" w:lineRule="exact"/>
              <w:rPr>
                <w:rFonts w:ascii="ＭＳ ゴシック" w:eastAsia="ＭＳ ゴシック" w:hAnsi="ＭＳ ゴシック"/>
                <w:sz w:val="16"/>
                <w:szCs w:val="16"/>
              </w:rPr>
            </w:pPr>
            <w:r w:rsidRPr="0008026A">
              <w:rPr>
                <w:rFonts w:ascii="ＭＳ ゴシック" w:eastAsia="ＭＳ ゴシック" w:hAnsi="ＭＳ ゴシック" w:hint="eastAsia"/>
                <w:sz w:val="16"/>
                <w:szCs w:val="16"/>
              </w:rPr>
              <w:t>カリキュラム・マネジメントの視点や、地理的分野・歴史的分野との分野間の関連について、どのように配慮されているか。</w:t>
            </w:r>
          </w:p>
        </w:tc>
        <w:tc>
          <w:tcPr>
            <w:tcW w:w="8689" w:type="dxa"/>
            <w:tcMar>
              <w:left w:w="108" w:type="dxa"/>
              <w:right w:w="108" w:type="dxa"/>
            </w:tcMar>
          </w:tcPr>
          <w:p w14:paraId="3B274808" w14:textId="77777777" w:rsidR="00B02344" w:rsidRPr="00984810"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全体として、分野ならではの「見方・考え方」を明確にし、一貫した編集となっているため、他の分野や教科との横断的・連携的なカリキュラムの立案がしやすい構成となっている。特に公民的分野では、本時見開きの左ページ下に、小学校、他分野、他教科との関連を示す「関連マーク」を付して、学習の連携や振り返りを図る工夫がなされている。</w:t>
            </w:r>
          </w:p>
          <w:p w14:paraId="6D031F9E" w14:textId="77777777" w:rsidR="00B02344" w:rsidRPr="00984810"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日本に受け継がれてきた祭りや芸能、人権の獲得に尽くした人々、民主政治の来歴、グローバル化の進展と異文化交流、地域の再生・活性化に取り組む人々の事例などが取り上げられ、歴史や地理で学習した内容が生かせるように構成されている。</w:t>
            </w:r>
          </w:p>
          <w:p w14:paraId="2BE0D088" w14:textId="77777777" w:rsidR="00B02344" w:rsidRPr="00984810"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sz w:val="16"/>
                <w:szCs w:val="16"/>
              </w:rPr>
              <w:tab/>
              <w:t>→p.16欄外「関連」など全般、p.24～25｢現代につながる伝統と文化｣、</w:t>
            </w:r>
          </w:p>
          <w:p w14:paraId="6AACCD0B" w14:textId="326AF0B3" w:rsidR="00B02344" w:rsidRPr="00984810"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 xml:space="preserve">　　</w:t>
            </w:r>
            <w:r w:rsidRPr="00984810">
              <w:rPr>
                <w:rFonts w:ascii="ＭＳ ゴシック" w:eastAsia="ＭＳ ゴシック" w:hAnsi="ＭＳ ゴシック"/>
                <w:sz w:val="16"/>
                <w:szCs w:val="16"/>
              </w:rPr>
              <w:t>p.42～43「人権の考え方と歴史」、p.86～87「民主政治ってなんだろう」、</w:t>
            </w:r>
          </w:p>
          <w:p w14:paraId="23AFF467" w14:textId="75712061" w:rsidR="00B02344" w:rsidRPr="0008026A"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 xml:space="preserve">　　</w:t>
            </w:r>
            <w:r w:rsidRPr="00984810">
              <w:rPr>
                <w:rFonts w:ascii="ＭＳ ゴシック" w:eastAsia="ＭＳ ゴシック" w:hAnsi="ＭＳ ゴシック"/>
                <w:sz w:val="16"/>
                <w:szCs w:val="16"/>
              </w:rPr>
              <w:t>p.122～123｢変わりゆく地域社会｣、p.186～187「ものづくりと地域の力」など</w:t>
            </w:r>
          </w:p>
        </w:tc>
      </w:tr>
    </w:tbl>
    <w:p w14:paraId="6C2B4F0E" w14:textId="4819CD01" w:rsidR="00B02344" w:rsidRDefault="00B02344">
      <w:r>
        <w:rPr>
          <w:rFonts w:ascii="ＭＳ ゴシック" w:eastAsia="ＭＳ ゴシック" w:hAnsi="ＭＳ ゴシック"/>
          <w:noProof/>
          <w:sz w:val="18"/>
          <w:szCs w:val="18"/>
        </w:rPr>
        <mc:AlternateContent>
          <mc:Choice Requires="wps">
            <w:drawing>
              <wp:anchor distT="0" distB="0" distL="114300" distR="114300" simplePos="0" relativeHeight="251700224" behindDoc="0" locked="0" layoutInCell="1" allowOverlap="1" wp14:anchorId="0535FE98" wp14:editId="3DF39AD2">
                <wp:simplePos x="0" y="0"/>
                <wp:positionH relativeFrom="margin">
                  <wp:posOffset>62865</wp:posOffset>
                </wp:positionH>
                <wp:positionV relativeFrom="paragraph">
                  <wp:posOffset>85090</wp:posOffset>
                </wp:positionV>
                <wp:extent cx="6767830" cy="324000"/>
                <wp:effectExtent l="0" t="0" r="13970" b="19050"/>
                <wp:wrapNone/>
                <wp:docPr id="77641099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515A8DA9" w14:textId="2DA21FCD"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006FB3" w:rsidRPr="00006FB3">
                              <w:rPr>
                                <w:rFonts w:ascii="ＭＳ ゴシック" w:eastAsia="ＭＳ ゴシック" w:hAnsi="ＭＳ ゴシック" w:hint="eastAsia"/>
                                <w:sz w:val="22"/>
                              </w:rPr>
                              <w:t>表記・表現、資料</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535FE98" id="_x0000_s1031" style="position:absolute;left:0;text-align:left;margin-left:4.95pt;margin-top:6.7pt;width:532.9pt;height:25.5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" strokecolor="#09f" strokeweight="1pt">
                <v:textbox inset="1mm,.7pt,1mm,.7pt">
                  <w:txbxContent>
                    <w:p w14:paraId="515A8DA9" w14:textId="2DA21FCD" w:rsidR="00B02344" w:rsidRPr="00B02344" w:rsidRDefault="00B02344" w:rsidP="00B02344">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006FB3" w:rsidRPr="00006FB3">
                        <w:rPr>
                          <w:rFonts w:ascii="ＭＳ ゴシック" w:eastAsia="ＭＳ ゴシック" w:hAnsi="ＭＳ ゴシック" w:hint="eastAsia"/>
                          <w:sz w:val="22"/>
                        </w:rPr>
                        <w:t>表記・表現、資料</w:t>
                      </w:r>
                    </w:p>
                  </w:txbxContent>
                </v:textbox>
                <w10:wrap anchorx="margin"/>
              </v:roundrect>
            </w:pict>
          </mc:Fallback>
        </mc:AlternateContent>
      </w:r>
    </w:p>
    <w:p w14:paraId="37533F08" w14:textId="77777777" w:rsidR="00B02344" w:rsidRDefault="00B02344"/>
    <w:tbl>
      <w:tblPr>
        <w:tblStyle w:val="a3"/>
        <w:tblW w:w="1072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006FB3" w:rsidRPr="00F653ED" w14:paraId="18B931DD" w14:textId="77777777" w:rsidTr="00006FB3">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64DD52F4" w14:textId="6B8E197D" w:rsidR="00006FB3" w:rsidRPr="00984810" w:rsidRDefault="00006FB3" w:rsidP="00006FB3">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9C43F32" w14:textId="268C3564" w:rsidR="00006FB3" w:rsidRPr="00984810" w:rsidRDefault="00006FB3" w:rsidP="00006FB3">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公民』の特色と具体例</w:t>
            </w:r>
          </w:p>
        </w:tc>
      </w:tr>
      <w:tr w:rsidR="00B02344" w:rsidRPr="00F653ED" w14:paraId="15BB2D37" w14:textId="7F9FFF36" w:rsidTr="00B02344">
        <w:trPr>
          <w:trHeight w:val="907"/>
        </w:trPr>
        <w:tc>
          <w:tcPr>
            <w:tcW w:w="2032" w:type="dxa"/>
            <w:tcMar>
              <w:left w:w="108" w:type="dxa"/>
              <w:right w:w="108" w:type="dxa"/>
            </w:tcMar>
          </w:tcPr>
          <w:p w14:paraId="1EDB87AB" w14:textId="32E29AAD" w:rsidR="00B02344" w:rsidRPr="00CB7219"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記述内容が、正確・公正中立で一貫しているか。</w:t>
            </w:r>
          </w:p>
        </w:tc>
        <w:tc>
          <w:tcPr>
            <w:tcW w:w="8689" w:type="dxa"/>
            <w:tcMar>
              <w:left w:w="108" w:type="dxa"/>
              <w:right w:w="108" w:type="dxa"/>
            </w:tcMar>
          </w:tcPr>
          <w:p w14:paraId="3E2638F2" w14:textId="77777777" w:rsidR="00B02344" w:rsidRPr="00984810"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記述内容が正確・公正中立であることはもとより、中学生の思考や論理展開に整合しており明快である。学習の導入から、課題の設定と追究、まとめに至る構成と記述が一貫しており、学習事項の確実な定着を図ることができる。</w:t>
            </w:r>
          </w:p>
          <w:p w14:paraId="2FBA3620" w14:textId="5B637873" w:rsidR="00B02344" w:rsidRPr="00CB7219"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sz w:val="16"/>
                <w:szCs w:val="16"/>
              </w:rPr>
              <w:tab/>
              <w:t>→p.193～236「第６章」・「終章」など全般</w:t>
            </w:r>
          </w:p>
        </w:tc>
      </w:tr>
      <w:tr w:rsidR="00B02344" w:rsidRPr="00F653ED" w14:paraId="3EE3FF8F" w14:textId="25983944" w:rsidTr="00B02344">
        <w:trPr>
          <w:trHeight w:val="907"/>
        </w:trPr>
        <w:tc>
          <w:tcPr>
            <w:tcW w:w="2032" w:type="dxa"/>
            <w:tcMar>
              <w:left w:w="108" w:type="dxa"/>
              <w:right w:w="108" w:type="dxa"/>
            </w:tcMar>
          </w:tcPr>
          <w:p w14:paraId="41AF4209" w14:textId="74688D48" w:rsidR="00B02344" w:rsidRPr="00984810"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記述の読みやすさに配慮されているか。</w:t>
            </w:r>
          </w:p>
        </w:tc>
        <w:tc>
          <w:tcPr>
            <w:tcW w:w="8689" w:type="dxa"/>
            <w:tcMar>
              <w:left w:w="108" w:type="dxa"/>
              <w:right w:w="108" w:type="dxa"/>
            </w:tcMar>
          </w:tcPr>
          <w:p w14:paraId="0D3EFB5D" w14:textId="77777777" w:rsidR="00B02344" w:rsidRPr="00984810"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地名・人名などの固有名詞や社会科特有の用語などには、見開きごとにふりがなを付けるとともに、主要な文字には教育的配慮を施した書体を用いている。文章は平易な表記・表現に徹し、側注や巻末には「用語解説」を、さくいんの最後には「欧文略称」のコーナーを設置するなど、読解に負担がかからないように配慮されている。また、日本国憲法の条文に言葉の解説を付け、難解な法令用語の理解を図るなどの工夫がされている。</w:t>
            </w:r>
          </w:p>
          <w:p w14:paraId="7B852B88" w14:textId="443DE07F" w:rsidR="00B02344" w:rsidRPr="00984810"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sz w:val="16"/>
                <w:szCs w:val="16"/>
              </w:rPr>
              <w:tab/>
              <w:t>→p.238～247｢日本国憲法(言葉の解説)｣、p.256～259「用語解説」、p.264「欧文略称」など</w:t>
            </w:r>
          </w:p>
        </w:tc>
      </w:tr>
      <w:tr w:rsidR="00B02344" w:rsidRPr="00F653ED" w14:paraId="71DB273F" w14:textId="48688DC4" w:rsidTr="00B02344">
        <w:trPr>
          <w:trHeight w:val="907"/>
        </w:trPr>
        <w:tc>
          <w:tcPr>
            <w:tcW w:w="2032" w:type="dxa"/>
            <w:tcMar>
              <w:left w:w="108" w:type="dxa"/>
              <w:right w:w="108" w:type="dxa"/>
            </w:tcMar>
          </w:tcPr>
          <w:p w14:paraId="03BE0D08" w14:textId="5D78307C" w:rsidR="00B02344" w:rsidRPr="00984810"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資料が正確で、効果的に提示されているか。</w:t>
            </w:r>
          </w:p>
        </w:tc>
        <w:tc>
          <w:tcPr>
            <w:tcW w:w="8689" w:type="dxa"/>
            <w:tcMar>
              <w:left w:w="108" w:type="dxa"/>
              <w:right w:w="108" w:type="dxa"/>
            </w:tcMar>
          </w:tcPr>
          <w:p w14:paraId="6F04408C" w14:textId="77777777" w:rsidR="00B02344" w:rsidRPr="00984810"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社会科学習に不可欠な写真・イラスト・地図・グラフ・図解などの資料が豊富に掲載され、出典と併せて視覚的にとらえやすく配置されている。本時ページの各資料には、指示しやすいように通し番号を付けるとともに、本文中にも資料との関連がわかるように資料番号が挿入されている。また、巻頭や巻末・とびらのページを有効に活用したレイアウトにより、資料性と学習効果が高まるように構成されている。特に、現代史の年表「日本と世界の歩み」を設けることで、歴史的分野との接続を図りつつ、学習の進捗に合わせて参照できるように工夫されている。</w:t>
            </w:r>
          </w:p>
          <w:p w14:paraId="2D069DA9" w14:textId="112D2243" w:rsidR="00B02344" w:rsidRPr="00984810"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sz w:val="16"/>
                <w:szCs w:val="16"/>
              </w:rPr>
              <w:tab/>
              <w:t>→巻頭1～2｢現代を生きる私たち｣、p.12｢日本と世界の歩み｣、巻末1～2｢持続可能な未来を目ざす人々｣など</w:t>
            </w:r>
          </w:p>
        </w:tc>
      </w:tr>
      <w:tr w:rsidR="00B02344" w:rsidRPr="00F653ED" w14:paraId="60775A34" w14:textId="7D46E7EE" w:rsidTr="00B02344">
        <w:trPr>
          <w:trHeight w:val="907"/>
        </w:trPr>
        <w:tc>
          <w:tcPr>
            <w:tcW w:w="2032" w:type="dxa"/>
            <w:tcMar>
              <w:left w:w="108" w:type="dxa"/>
              <w:right w:w="108" w:type="dxa"/>
            </w:tcMar>
          </w:tcPr>
          <w:p w14:paraId="109810AA" w14:textId="7BFEE71B" w:rsidR="00B02344" w:rsidRPr="00984810" w:rsidRDefault="00B02344" w:rsidP="00ED6C76">
            <w:pPr>
              <w:spacing w:line="24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文字や色覚に関して、判読しやすいように配慮されているか。</w:t>
            </w:r>
          </w:p>
        </w:tc>
        <w:tc>
          <w:tcPr>
            <w:tcW w:w="8689" w:type="dxa"/>
            <w:tcMar>
              <w:left w:w="108" w:type="dxa"/>
              <w:right w:w="108" w:type="dxa"/>
            </w:tcMar>
          </w:tcPr>
          <w:p w14:paraId="6EE98C62" w14:textId="77777777" w:rsidR="00B02344" w:rsidRPr="00984810"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●視力や色覚に関しては個々の特性があることに留意し、すべての生徒にとって見やすいカラーユニバーサルデザインに基づく紙面づくりがされ、第三者機関</w:t>
            </w:r>
            <w:r w:rsidRPr="00984810">
              <w:rPr>
                <w:rFonts w:ascii="ＭＳ ゴシック" w:eastAsia="ＭＳ ゴシック" w:hAnsi="ＭＳ ゴシック"/>
                <w:sz w:val="16"/>
                <w:szCs w:val="16"/>
              </w:rPr>
              <w:t>CUDOの認証も受けている。文字については誰もが読みやすいユニバーサルデザインフォントによる黒文字を基本とし、白抜き文字や色文字は十分な大きさを確保している。図版資料については、配色とともに形や模様、引き出しなどの表示も工夫することにより、判読しやすいように配慮されている。</w:t>
            </w:r>
          </w:p>
          <w:p w14:paraId="34C40EC5" w14:textId="10BB7A80" w:rsidR="00B02344" w:rsidRPr="00984810" w:rsidRDefault="00B02344" w:rsidP="00984810">
            <w:pPr>
              <w:spacing w:line="24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sz w:val="16"/>
                <w:szCs w:val="16"/>
              </w:rPr>
              <w:tab/>
              <w:t>→p.92～93「政党政治の役割と課題」など全般</w:t>
            </w:r>
          </w:p>
        </w:tc>
      </w:tr>
    </w:tbl>
    <w:p w14:paraId="64CC6BB6" w14:textId="79DB60E0" w:rsidR="00CF15B8" w:rsidRDefault="00CF15B8">
      <w:r>
        <w:rPr>
          <w:rFonts w:ascii="ＭＳ ゴシック" w:eastAsia="ＭＳ ゴシック" w:hAnsi="ＭＳ ゴシック"/>
          <w:noProof/>
          <w:sz w:val="18"/>
          <w:szCs w:val="18"/>
        </w:rPr>
        <mc:AlternateContent>
          <mc:Choice Requires="wps">
            <w:drawing>
              <wp:anchor distT="0" distB="0" distL="114300" distR="114300" simplePos="0" relativeHeight="251702272" behindDoc="0" locked="0" layoutInCell="1" allowOverlap="1" wp14:anchorId="1EA664F2" wp14:editId="16F58811">
                <wp:simplePos x="0" y="0"/>
                <wp:positionH relativeFrom="margin">
                  <wp:posOffset>104775</wp:posOffset>
                </wp:positionH>
                <wp:positionV relativeFrom="paragraph">
                  <wp:posOffset>75565</wp:posOffset>
                </wp:positionV>
                <wp:extent cx="6767830" cy="324000"/>
                <wp:effectExtent l="0" t="0" r="13970" b="19050"/>
                <wp:wrapNone/>
                <wp:docPr id="31219413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5D34587D" w14:textId="26454ED3"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学習活動</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EA664F2" id="_x0000_s1032" style="position:absolute;left:0;text-align:left;margin-left:8.25pt;margin-top:5.95pt;width:532.9pt;height:25.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" strokecolor="#09f" strokeweight="1pt">
                <v:textbox inset="1mm,.7pt,1mm,.7pt">
                  <w:txbxContent>
                    <w:p w14:paraId="5D34587D" w14:textId="26454ED3"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学習活動</w:t>
                      </w:r>
                    </w:p>
                  </w:txbxContent>
                </v:textbox>
                <w10:wrap anchorx="margin"/>
              </v:roundrect>
            </w:pict>
          </mc:Fallback>
        </mc:AlternateContent>
      </w:r>
    </w:p>
    <w:p w14:paraId="56169E0C" w14:textId="77777777" w:rsidR="00CF15B8" w:rsidRDefault="00CF15B8"/>
    <w:tbl>
      <w:tblPr>
        <w:tblStyle w:val="a3"/>
        <w:tblW w:w="10721" w:type="dxa"/>
        <w:tblInd w:w="108"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42"/>
        <w:gridCol w:w="8679"/>
      </w:tblGrid>
      <w:tr w:rsidR="00CF15B8" w:rsidRPr="00CB7219" w14:paraId="6151A337" w14:textId="77777777" w:rsidTr="003472B9">
        <w:trPr>
          <w:trHeight w:val="340"/>
        </w:trPr>
        <w:tc>
          <w:tcPr>
            <w:tcW w:w="204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268D0383" w14:textId="5995DB33" w:rsidR="00CF15B8" w:rsidRPr="00984810" w:rsidRDefault="00CF15B8" w:rsidP="00CF15B8">
            <w:pPr>
              <w:spacing w:line="220" w:lineRule="exact"/>
              <w:jc w:val="center"/>
              <w:rPr>
                <w:rFonts w:ascii="ＭＳ ゴシック" w:eastAsia="ＭＳ ゴシック" w:hAnsi="ＭＳ ゴシック"/>
                <w:spacing w:val="-6"/>
                <w:sz w:val="16"/>
                <w:szCs w:val="16"/>
              </w:rPr>
            </w:pPr>
            <w:r w:rsidRPr="00CB7219">
              <w:rPr>
                <w:rFonts w:ascii="ＭＳ ゴシック" w:eastAsia="ＭＳ ゴシック" w:hAnsi="ＭＳ ゴシック" w:hint="eastAsia"/>
                <w:b/>
                <w:bCs/>
                <w:color w:val="FFFFFF" w:themeColor="background1"/>
              </w:rPr>
              <w:t>観点</w:t>
            </w:r>
          </w:p>
        </w:tc>
        <w:tc>
          <w:tcPr>
            <w:tcW w:w="867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0ACC792E" w14:textId="64B12A66" w:rsidR="00CF15B8" w:rsidRPr="00984810" w:rsidRDefault="00CF15B8" w:rsidP="00CF15B8">
            <w:pPr>
              <w:spacing w:line="22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公民』の特色と具体例</w:t>
            </w:r>
          </w:p>
        </w:tc>
      </w:tr>
      <w:tr w:rsidR="00B02344" w:rsidRPr="00CB7219" w14:paraId="6C3B6352" w14:textId="14A759AB" w:rsidTr="00B02344">
        <w:trPr>
          <w:trHeight w:val="907"/>
        </w:trPr>
        <w:tc>
          <w:tcPr>
            <w:tcW w:w="2042" w:type="dxa"/>
            <w:tcMar>
              <w:left w:w="108" w:type="dxa"/>
              <w:right w:w="108" w:type="dxa"/>
            </w:tcMar>
          </w:tcPr>
          <w:p w14:paraId="07B320BD" w14:textId="36D8FB38" w:rsidR="00B02344" w:rsidRPr="00CB7219" w:rsidRDefault="00B02344" w:rsidP="00B41554">
            <w:pPr>
              <w:spacing w:line="220" w:lineRule="exact"/>
              <w:rPr>
                <w:rFonts w:ascii="ＭＳ ゴシック" w:eastAsia="ＭＳ ゴシック" w:hAnsi="ＭＳ ゴシック"/>
                <w:sz w:val="16"/>
                <w:szCs w:val="16"/>
              </w:rPr>
            </w:pPr>
            <w:r w:rsidRPr="00984810">
              <w:rPr>
                <w:rFonts w:ascii="ＭＳ ゴシック" w:eastAsia="ＭＳ ゴシック" w:hAnsi="ＭＳ ゴシック" w:hint="eastAsia"/>
                <w:spacing w:val="-6"/>
                <w:sz w:val="16"/>
                <w:szCs w:val="16"/>
              </w:rPr>
              <w:t>社会科において重視される、資質・能力の育成への支援について、どのように取り入れられているか。</w:t>
            </w:r>
          </w:p>
        </w:tc>
        <w:tc>
          <w:tcPr>
            <w:tcW w:w="8679" w:type="dxa"/>
            <w:tcMar>
              <w:left w:w="108" w:type="dxa"/>
              <w:right w:w="108" w:type="dxa"/>
            </w:tcMar>
          </w:tcPr>
          <w:p w14:paraId="6BD366D4" w14:textId="77777777"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知識・技能】を育成する学習活動への支援として、本時ページの最後に、学習したことを整理しながらまとめる活動として「確認」のコーナーが設けられ、学習事項の確実な定着が図られるように構成されている。また、本文内に適宜設けられた「公民の技」のコーナーでは、個人やグループでの活動を通じて、公民の学習で身に付けたい技能や表現力を養えるよう配慮されている。この「公民の技」のコーナーは、小学校社会科の振り返りにあたる学習から中学校社会科で身に付けておくことが適切な技能の習得まで、幅広い学習内容の定着に寄与する内容となっている。</w:t>
            </w:r>
          </w:p>
          <w:p w14:paraId="281CB373" w14:textId="77777777"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思考・判断・表現】を育成する学習活動への支援として、本時ページの最後に、「確認」を受けて学習したことを基に表現する活動として「表現」のコーナーが設けられ、学習事項の定着と活用が図られるように構成されている。また、学習の流れに即して「</w:t>
            </w:r>
            <w:r w:rsidRPr="00984810">
              <w:rPr>
                <w:rFonts w:ascii="ＭＳ ゴシック" w:eastAsia="ＭＳ ゴシック" w:hAnsi="ＭＳ ゴシック"/>
                <w:sz w:val="16"/>
                <w:szCs w:val="16"/>
              </w:rPr>
              <w:t>THINK」や「Q」のコーナーが適宜設けられ、地図・グラフ・絵・図解などの資料を読み取って考察する学習活動が重視されている。特に公民的分野の学習では、重要な情報源となる各種のメディアの活用法についても、情報リテラシーの育成にも配慮しながら詳しい解説ページが適宜設置されている。</w:t>
            </w:r>
          </w:p>
          <w:p w14:paraId="701D13EC" w14:textId="77777777"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lastRenderedPageBreak/>
              <w:t>●【主体的に学習に取り組む態度】を育成する学習活動への支援としては、例えば公民的分野の最後のまとめ学習として、「終章：私たちが未来の社会を築く」が位置付けられている。ここでは、持続可能性を妨げる今日的な課題とその解決について、</w:t>
            </w:r>
            <w:r w:rsidRPr="00984810">
              <w:rPr>
                <w:rFonts w:ascii="ＭＳ ゴシック" w:eastAsia="ＭＳ ゴシック" w:hAnsi="ＭＳ ゴシック"/>
                <w:sz w:val="16"/>
                <w:szCs w:val="16"/>
              </w:rPr>
              <w:t>SDGs（持続可能な開発目標）達成の観点からも探究し、自分との関わりから「私の提案『自分を変える、社会をつくる』」を作成して提言する活動が、小・中学校を通じた社会科のまとめとして取り入れられている。</w:t>
            </w:r>
          </w:p>
          <w:p w14:paraId="26923A13" w14:textId="6D077AAA"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sz w:val="16"/>
                <w:szCs w:val="16"/>
              </w:rPr>
              <w:tab/>
              <w:t>→【知識・技能】p.17｢確認／表現｣など各時、p.32「公民の技：考えたルールを評価しよう」ほか</w:t>
            </w:r>
          </w:p>
          <w:p w14:paraId="52CAAFC3" w14:textId="1D7AA0AF"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sz w:val="16"/>
                <w:szCs w:val="16"/>
              </w:rPr>
              <w:tab/>
            </w:r>
            <w:r w:rsidR="008E3404">
              <w:rPr>
                <w:rFonts w:ascii="ＭＳ ゴシック" w:eastAsia="ＭＳ ゴシック" w:hAnsi="ＭＳ ゴシック" w:hint="eastAsia"/>
                <w:sz w:val="16"/>
                <w:szCs w:val="16"/>
              </w:rPr>
              <w:t xml:space="preserve">　</w:t>
            </w:r>
            <w:r w:rsidRPr="00984810">
              <w:rPr>
                <w:rFonts w:ascii="ＭＳ ゴシック" w:eastAsia="ＭＳ ゴシック" w:hAnsi="ＭＳ ゴシック"/>
                <w:sz w:val="16"/>
                <w:szCs w:val="16"/>
              </w:rPr>
              <w:t>【思考・判断・表現】p.21「THINK」など各所、p.63-資料7「Q」など各所、p.8～11「公民にアプローチ」ほか</w:t>
            </w:r>
          </w:p>
          <w:p w14:paraId="39EDA0B7" w14:textId="04731BAA" w:rsidR="00B02344" w:rsidRPr="00CB7219"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sz w:val="16"/>
                <w:szCs w:val="16"/>
              </w:rPr>
              <w:tab/>
            </w:r>
            <w:r w:rsidR="008E3404">
              <w:rPr>
                <w:rFonts w:ascii="ＭＳ ゴシック" w:eastAsia="ＭＳ ゴシック" w:hAnsi="ＭＳ ゴシック" w:hint="eastAsia"/>
                <w:sz w:val="16"/>
                <w:szCs w:val="16"/>
              </w:rPr>
              <w:t xml:space="preserve">　</w:t>
            </w:r>
            <w:r w:rsidRPr="00984810">
              <w:rPr>
                <w:rFonts w:ascii="ＭＳ ゴシック" w:eastAsia="ＭＳ ゴシック" w:hAnsi="ＭＳ ゴシック"/>
                <w:sz w:val="16"/>
                <w:szCs w:val="16"/>
              </w:rPr>
              <w:t>【主体的に学習に取り組む態度】p.229～237「私たちが未来の社会を築く」</w:t>
            </w:r>
          </w:p>
        </w:tc>
      </w:tr>
      <w:tr w:rsidR="00B02344" w:rsidRPr="00CB7219" w14:paraId="30BC6106" w14:textId="52707348" w:rsidTr="00B02344">
        <w:trPr>
          <w:trHeight w:val="907"/>
        </w:trPr>
        <w:tc>
          <w:tcPr>
            <w:tcW w:w="2042" w:type="dxa"/>
            <w:tcMar>
              <w:left w:w="108" w:type="dxa"/>
              <w:right w:w="108" w:type="dxa"/>
            </w:tcMar>
          </w:tcPr>
          <w:p w14:paraId="59A902AA" w14:textId="5981D0BE" w:rsidR="00B02344" w:rsidRPr="00CB7219" w:rsidRDefault="00B02344" w:rsidP="00B41554">
            <w:pPr>
              <w:spacing w:line="220" w:lineRule="exact"/>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lastRenderedPageBreak/>
              <w:t>生徒が自ら積極的に「見方・考え方」をはたらかせて、主体的・対話的で深い学びに資する学習および指導ができるようにどのような配慮</w:t>
            </w:r>
            <w:r w:rsidR="0006110C">
              <w:rPr>
                <w:rFonts w:ascii="ＭＳ ゴシック" w:eastAsia="ＭＳ ゴシック" w:hAnsi="ＭＳ ゴシック" w:hint="eastAsia"/>
                <w:sz w:val="16"/>
                <w:szCs w:val="16"/>
              </w:rPr>
              <w:t>が</w:t>
            </w:r>
            <w:r w:rsidRPr="00984810">
              <w:rPr>
                <w:rFonts w:ascii="ＭＳ ゴシック" w:eastAsia="ＭＳ ゴシック" w:hAnsi="ＭＳ ゴシック" w:hint="eastAsia"/>
                <w:sz w:val="16"/>
                <w:szCs w:val="16"/>
              </w:rPr>
              <w:t>されているか。</w:t>
            </w:r>
          </w:p>
        </w:tc>
        <w:tc>
          <w:tcPr>
            <w:tcW w:w="8679" w:type="dxa"/>
            <w:tcMar>
              <w:left w:w="108" w:type="dxa"/>
              <w:right w:w="108" w:type="dxa"/>
            </w:tcMar>
          </w:tcPr>
          <w:p w14:paraId="748B8175" w14:textId="1ACF1026"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現代社会の見方・考え方」の視点や方法については、各章の「学習のはじめに」の中で章ごとの「学習の『見方・考え方』」を提示するコーナーを設け、これから始まる各章の学習内容に対応した「見方・考え方」に留意して、それを働かせながら学習を深めていけるように配慮している。例えば、本時ページの資料解説に付随した「</w:t>
            </w:r>
            <w:r w:rsidRPr="00984810">
              <w:rPr>
                <w:rFonts w:ascii="ＭＳ ゴシック" w:eastAsia="ＭＳ ゴシック" w:hAnsi="ＭＳ ゴシック"/>
                <w:sz w:val="16"/>
                <w:szCs w:val="16"/>
              </w:rPr>
              <w:t>Q」などの問いや、各時間の最後に設けた「表現」のコーナー、各章末の「学習のまとめと表現」の中の問いなど、随所に「見方×考え方」マークを設置することで、問いへの考察に際してはたらかせるべき視点や考え方の示唆がで</w:t>
            </w:r>
            <w:r w:rsidRPr="00984810">
              <w:rPr>
                <w:rFonts w:ascii="ＭＳ ゴシック" w:eastAsia="ＭＳ ゴシック" w:hAnsi="ＭＳ ゴシック" w:hint="eastAsia"/>
                <w:sz w:val="16"/>
                <w:szCs w:val="16"/>
              </w:rPr>
              <w:t>きるように工夫されている。</w:t>
            </w:r>
          </w:p>
          <w:p w14:paraId="26F254ED" w14:textId="77777777"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授業の導入の場面では、生徒の興味・関心が高まるような、写真・図版などの資料をわかりやすく提示することで、円滑に授業に入っていけるように工夫されている。加えて、生徒にとって親しみやすい中学生や教師のキャラクターが登場し、気づきや問い、学習の手がかりなどが示唆されている。学習者の視点を取り入れることで、共感しながら学びに取り組めるように工夫されている。</w:t>
            </w:r>
          </w:p>
          <w:p w14:paraId="39B0BF78" w14:textId="77777777"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本時ページのタイトルには、学習内容を象徴する主題と学習事項を表す副題をおき、併せて「学習課題」を明示することで、生徒が課題意識を明確にすることができるよう配慮している。「学習課題」から展開していく問題解決的な学習の流れが重視され、その流れに沿って効果的な教材や資料、さらに、同世代の中学生が学習活動や社会体験に取り組む場面も随所に紹介され、学習意欲の喚起や社会への参画意識の向上が図られるように構成されている。</w:t>
            </w:r>
          </w:p>
          <w:p w14:paraId="4CAE4159" w14:textId="77777777"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●授業の初めに位置付けた「学習課題」を受けて、資料の読み解きのために随時設けられている「</w:t>
            </w:r>
            <w:r w:rsidRPr="00984810">
              <w:rPr>
                <w:rFonts w:ascii="ＭＳ ゴシック" w:eastAsia="ＭＳ ゴシック" w:hAnsi="ＭＳ ゴシック"/>
                <w:sz w:val="16"/>
                <w:szCs w:val="16"/>
              </w:rPr>
              <w:t>THINK」を経て、1時間の学習の最後には「確認／表現」のコーナーの「問い」に取り組み、生徒が自ら学び、自ら考える学習が展開できるように配慮されている。「確認／表現」のコーナーでは、学習したことをもとに「確かめよう」・「まとめよう」や、「話し合おう」・「意見を交換しよう」などの課題が多く設定され、知識・理解の確認や表現活動を行うことで1時間の学習を振り返ることができ、加えて、自分の意見が他者との交流を経てさらに深まってい</w:t>
            </w:r>
            <w:r w:rsidRPr="00984810">
              <w:rPr>
                <w:rFonts w:ascii="ＭＳ ゴシック" w:eastAsia="ＭＳ ゴシック" w:hAnsi="ＭＳ ゴシック" w:hint="eastAsia"/>
                <w:sz w:val="16"/>
                <w:szCs w:val="16"/>
              </w:rPr>
              <w:t>くように配慮されている。</w:t>
            </w:r>
          </w:p>
          <w:p w14:paraId="540DDC9B" w14:textId="77777777"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特に公民的分野の特設ページでは、ディベート、情報の入手と活用、シミュレーション、プレゼンテーション、計画の立案、レポートの作成を中心に、グループによる学習活動がバランスよく設置されている。教え合いや学び合いによる協働学習（協働的な学び）をもとに、新たな知識の習得や生徒の学習意欲を向上させる工夫が図られている。</w:t>
            </w:r>
          </w:p>
          <w:p w14:paraId="32D50804" w14:textId="77777777"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hint="eastAsia"/>
                <w:sz w:val="16"/>
                <w:szCs w:val="16"/>
              </w:rPr>
              <w:t>●公民としての資質・能力を効果的に培うことを意図した、学習してきたことを根拠に自分なりの考えを表現し合う「選択・判断」や「考察・構想」の学習場面については、学習のねらいに即し、無理なく取り組みやすいように設置されている。特に、公民的分野においては、社会科のまとめ学習として位置付けられた「終章：私たちが未来の社会を築く」において、最終的に課題解決の提案を行い、社会に向けて発信と対話を続けていく活動までを扱っている。</w:t>
            </w:r>
          </w:p>
          <w:p w14:paraId="31A155E6" w14:textId="4A6E715C" w:rsidR="00B02344" w:rsidRPr="00984810" w:rsidRDefault="00B02344" w:rsidP="00984810">
            <w:pPr>
              <w:spacing w:line="220" w:lineRule="exact"/>
              <w:ind w:left="160" w:hangingChars="100" w:hanging="160"/>
              <w:rPr>
                <w:rFonts w:ascii="ＭＳ ゴシック" w:eastAsia="ＭＳ ゴシック" w:hAnsi="ＭＳ ゴシック"/>
                <w:sz w:val="16"/>
                <w:szCs w:val="16"/>
              </w:rPr>
            </w:pPr>
            <w:r w:rsidRPr="00984810">
              <w:rPr>
                <w:rFonts w:ascii="ＭＳ ゴシック" w:eastAsia="ＭＳ ゴシック" w:hAnsi="ＭＳ ゴシック"/>
                <w:sz w:val="16"/>
                <w:szCs w:val="16"/>
              </w:rPr>
              <w:tab/>
              <w:t>→p.4｢本文ページの見方・使い方｣、p.4「キャラクター」、各章のとびらなど全般、</w:t>
            </w:r>
          </w:p>
          <w:p w14:paraId="5ED1DA88" w14:textId="77777777" w:rsidR="00B02344" w:rsidRDefault="00B02344" w:rsidP="006E2B67">
            <w:pPr>
              <w:spacing w:line="220" w:lineRule="exact"/>
              <w:ind w:leftChars="50" w:left="313" w:hangingChars="130" w:hanging="208"/>
              <w:rPr>
                <w:rFonts w:ascii="ＭＳ ゴシック" w:eastAsia="ＭＳ ゴシック" w:hAnsi="ＭＳ ゴシック"/>
                <w:sz w:val="16"/>
                <w:szCs w:val="16"/>
              </w:rPr>
            </w:pPr>
            <w:r w:rsidRPr="00984810">
              <w:rPr>
                <w:rFonts w:ascii="ＭＳ ゴシック" w:eastAsia="ＭＳ ゴシック" w:hAnsi="ＭＳ ゴシック"/>
                <w:sz w:val="16"/>
                <w:szCs w:val="16"/>
              </w:rPr>
              <w:tab/>
              <w:t>p.15「第1章の学習の『見方・考え方』」、p.21「THINK」、p.29「表現」、p.33「Q」、</w:t>
            </w:r>
          </w:p>
          <w:p w14:paraId="1569273B" w14:textId="2A6E26C3" w:rsidR="00B02344" w:rsidRPr="00984810" w:rsidRDefault="00B02344" w:rsidP="006E2B67">
            <w:pPr>
              <w:spacing w:line="220" w:lineRule="exact"/>
              <w:ind w:firstLineChars="200" w:firstLine="320"/>
              <w:rPr>
                <w:rFonts w:ascii="ＭＳ ゴシック" w:eastAsia="ＭＳ ゴシック" w:hAnsi="ＭＳ ゴシック"/>
                <w:sz w:val="16"/>
                <w:szCs w:val="16"/>
              </w:rPr>
            </w:pPr>
            <w:r w:rsidRPr="00984810">
              <w:rPr>
                <w:rFonts w:ascii="ＭＳ ゴシック" w:eastAsia="ＭＳ ゴシック" w:hAnsi="ＭＳ ゴシック"/>
                <w:sz w:val="16"/>
                <w:szCs w:val="16"/>
              </w:rPr>
              <w:t>p.37「学習のまとめと表現～STEP２」など全編、</w:t>
            </w:r>
          </w:p>
          <w:p w14:paraId="428DC4DA" w14:textId="34DF5D83" w:rsidR="00B02344" w:rsidRDefault="00B02344" w:rsidP="006E2B67">
            <w:pPr>
              <w:spacing w:line="220" w:lineRule="exact"/>
              <w:ind w:firstLineChars="200" w:firstLine="320"/>
              <w:rPr>
                <w:rFonts w:ascii="ＭＳ ゴシック" w:eastAsia="ＭＳ ゴシック" w:hAnsi="ＭＳ ゴシック"/>
                <w:sz w:val="16"/>
                <w:szCs w:val="16"/>
              </w:rPr>
            </w:pPr>
            <w:r w:rsidRPr="00984810">
              <w:rPr>
                <w:rFonts w:ascii="ＭＳ ゴシック" w:eastAsia="ＭＳ ゴシック" w:hAnsi="ＭＳ ゴシック"/>
                <w:sz w:val="16"/>
                <w:szCs w:val="16"/>
              </w:rPr>
              <w:t>p.16, 18「導入資料・LOOK・キャラクターのセリフ」・「タイトル、学習課題」など全編、</w:t>
            </w:r>
          </w:p>
          <w:p w14:paraId="7E12D1A1" w14:textId="6EB8CC98" w:rsidR="00B02344" w:rsidRPr="00984810" w:rsidRDefault="00B02344" w:rsidP="006E2B67">
            <w:pPr>
              <w:spacing w:line="220" w:lineRule="exact"/>
              <w:ind w:firstLineChars="200" w:firstLine="320"/>
              <w:rPr>
                <w:rFonts w:ascii="ＭＳ ゴシック" w:eastAsia="ＭＳ ゴシック" w:hAnsi="ＭＳ ゴシック"/>
                <w:sz w:val="16"/>
                <w:szCs w:val="16"/>
              </w:rPr>
            </w:pPr>
            <w:r w:rsidRPr="00984810">
              <w:rPr>
                <w:rFonts w:ascii="ＭＳ ゴシック" w:eastAsia="ＭＳ ゴシック" w:hAnsi="ＭＳ ゴシック"/>
                <w:sz w:val="16"/>
                <w:szCs w:val="16"/>
              </w:rPr>
              <w:t>p.17「確認／表現」など全編、</w:t>
            </w:r>
          </w:p>
          <w:p w14:paraId="70C28074" w14:textId="77777777" w:rsidR="00B02344" w:rsidRDefault="00B02344" w:rsidP="006E2B67">
            <w:pPr>
              <w:spacing w:line="220" w:lineRule="exact"/>
              <w:ind w:firstLineChars="200" w:firstLine="320"/>
              <w:rPr>
                <w:rFonts w:ascii="ＭＳ ゴシック" w:eastAsia="ＭＳ ゴシック" w:hAnsi="ＭＳ ゴシック"/>
                <w:sz w:val="16"/>
                <w:szCs w:val="16"/>
              </w:rPr>
            </w:pPr>
            <w:r w:rsidRPr="00984810">
              <w:rPr>
                <w:rFonts w:ascii="ＭＳ ゴシック" w:eastAsia="ＭＳ ゴシック" w:hAnsi="ＭＳ ゴシック"/>
                <w:sz w:val="16"/>
                <w:szCs w:val="16"/>
              </w:rPr>
              <w:t>p.35「避難所における課題を考えてみよう」、p.97「身のまわりのメディアを実際に検証してみよう」など、</w:t>
            </w:r>
          </w:p>
          <w:p w14:paraId="53604ED0" w14:textId="33B98F7D" w:rsidR="00B02344" w:rsidRPr="00CB7219" w:rsidRDefault="00B02344" w:rsidP="006E2B67">
            <w:pPr>
              <w:spacing w:line="220" w:lineRule="exact"/>
              <w:ind w:firstLineChars="200" w:firstLine="320"/>
              <w:rPr>
                <w:rFonts w:ascii="ＭＳ ゴシック" w:eastAsia="ＭＳ ゴシック" w:hAnsi="ＭＳ ゴシック"/>
                <w:sz w:val="16"/>
                <w:szCs w:val="16"/>
              </w:rPr>
            </w:pPr>
            <w:r w:rsidRPr="00984810">
              <w:rPr>
                <w:rFonts w:ascii="ＭＳ ゴシック" w:eastAsia="ＭＳ ゴシック" w:hAnsi="ＭＳ ゴシック"/>
                <w:sz w:val="16"/>
                <w:szCs w:val="16"/>
              </w:rPr>
              <w:t>p.229～237「私たちが未来の社会を築く」</w:t>
            </w:r>
          </w:p>
        </w:tc>
      </w:tr>
      <w:tr w:rsidR="00B02344" w:rsidRPr="00CB7219" w14:paraId="14F60D3D" w14:textId="010FCB9B" w:rsidTr="00B02344">
        <w:trPr>
          <w:trHeight w:val="907"/>
        </w:trPr>
        <w:tc>
          <w:tcPr>
            <w:tcW w:w="2042" w:type="dxa"/>
            <w:tcMar>
              <w:left w:w="108" w:type="dxa"/>
              <w:right w:w="108" w:type="dxa"/>
            </w:tcMar>
          </w:tcPr>
          <w:p w14:paraId="63C31410" w14:textId="37A698C1" w:rsidR="00B02344" w:rsidRPr="00204E3D" w:rsidRDefault="00B02344" w:rsidP="00B41554">
            <w:pPr>
              <w:spacing w:line="220" w:lineRule="exact"/>
              <w:rPr>
                <w:rFonts w:ascii="ＭＳ ゴシック" w:eastAsia="ＭＳ ゴシック" w:hAnsi="ＭＳ ゴシック"/>
                <w:spacing w:val="-8"/>
                <w:sz w:val="16"/>
                <w:szCs w:val="16"/>
              </w:rPr>
            </w:pPr>
            <w:r w:rsidRPr="00984810">
              <w:rPr>
                <w:rFonts w:ascii="ＭＳ ゴシック" w:eastAsia="ＭＳ ゴシック" w:hAnsi="ＭＳ ゴシック" w:hint="eastAsia"/>
                <w:sz w:val="16"/>
                <w:szCs w:val="16"/>
              </w:rPr>
              <w:t>多面的・多角的な学習活動がスムーズに進行するように、どのような支援や工夫が取り入れられているか。</w:t>
            </w:r>
          </w:p>
        </w:tc>
        <w:tc>
          <w:tcPr>
            <w:tcW w:w="8679" w:type="dxa"/>
            <w:tcMar>
              <w:left w:w="108" w:type="dxa"/>
              <w:right w:w="108" w:type="dxa"/>
            </w:tcMar>
          </w:tcPr>
          <w:p w14:paraId="54F645A1" w14:textId="77777777" w:rsidR="00B02344" w:rsidRPr="006E2B67" w:rsidRDefault="00B02344" w:rsidP="006E2B67">
            <w:pPr>
              <w:spacing w:line="220" w:lineRule="exact"/>
              <w:ind w:left="160" w:hangingChars="100" w:hanging="160"/>
              <w:rPr>
                <w:rFonts w:ascii="ＭＳ ゴシック" w:eastAsia="ＭＳ ゴシック" w:hAnsi="ＭＳ ゴシック"/>
                <w:sz w:val="16"/>
                <w:szCs w:val="16"/>
              </w:rPr>
            </w:pPr>
            <w:r w:rsidRPr="006E2B67">
              <w:rPr>
                <w:rFonts w:ascii="ＭＳ ゴシック" w:eastAsia="ＭＳ ゴシック" w:hAnsi="ＭＳ ゴシック" w:hint="eastAsia"/>
                <w:sz w:val="16"/>
                <w:szCs w:val="16"/>
              </w:rPr>
              <w:t>●公民的分野では「持続可能な社会に向けて」をテーマに</w:t>
            </w:r>
            <w:r w:rsidRPr="006E2B67">
              <w:rPr>
                <w:rFonts w:ascii="ＭＳ ゴシック" w:eastAsia="ＭＳ ゴシック" w:hAnsi="ＭＳ ゴシック"/>
                <w:sz w:val="16"/>
                <w:szCs w:val="16"/>
              </w:rPr>
              <w:t>13の特設ページを設けている。時事的なテーマや地域の事例から資料を読み深め、自らの考察力が高められるよう配慮されている。また、身近な社会的事象をテーマに、議論や論述などの言語活動に取り組む中で表現力を高めるとともに、多様な考えを交流し合うことにより、自らの思考や判断を深め、社会の一員としての自覚を高められるように構成されている。さらにそれぞれの特設ページの末尾には、特設ページでの学習をふまえた発展的な学習課題として、「TRY」のコーナーを設けて、考察がより</w:t>
            </w:r>
            <w:r w:rsidRPr="006E2B67">
              <w:rPr>
                <w:rFonts w:ascii="ＭＳ ゴシック" w:eastAsia="ＭＳ ゴシック" w:hAnsi="ＭＳ ゴシック" w:hint="eastAsia"/>
                <w:sz w:val="16"/>
                <w:szCs w:val="16"/>
              </w:rPr>
              <w:t>いっそう深まるような工夫が図られている。</w:t>
            </w:r>
          </w:p>
          <w:p w14:paraId="06DA245C" w14:textId="77777777" w:rsidR="00B02344" w:rsidRPr="006E2B67" w:rsidRDefault="00B02344" w:rsidP="006E2B67">
            <w:pPr>
              <w:spacing w:line="220" w:lineRule="exact"/>
              <w:ind w:left="160" w:hangingChars="100" w:hanging="160"/>
              <w:rPr>
                <w:rFonts w:ascii="ＭＳ ゴシック" w:eastAsia="ＭＳ ゴシック" w:hAnsi="ＭＳ ゴシック"/>
                <w:sz w:val="16"/>
                <w:szCs w:val="16"/>
              </w:rPr>
            </w:pPr>
            <w:r w:rsidRPr="006E2B67">
              <w:rPr>
                <w:rFonts w:ascii="ＭＳ ゴシック" w:eastAsia="ＭＳ ゴシック" w:hAnsi="ＭＳ ゴシック" w:hint="eastAsia"/>
                <w:sz w:val="16"/>
                <w:szCs w:val="16"/>
              </w:rPr>
              <w:t>●巻末には学習資料として「用語解説」や、言葉の解説が併記された「日本国憲法」、本時の学習と関連する多くの法令を集めた「諸法令集」が掲載され、生徒の理解を支援できるよう配慮されている。</w:t>
            </w:r>
          </w:p>
          <w:p w14:paraId="13DAAE1F" w14:textId="77777777" w:rsidR="00B02344" w:rsidRDefault="00B02344" w:rsidP="006E2B67">
            <w:pPr>
              <w:spacing w:line="220" w:lineRule="exact"/>
              <w:ind w:left="160" w:hangingChars="100" w:hanging="160"/>
              <w:rPr>
                <w:rFonts w:ascii="ＭＳ ゴシック" w:eastAsia="ＭＳ ゴシック" w:hAnsi="ＭＳ ゴシック"/>
                <w:sz w:val="16"/>
                <w:szCs w:val="16"/>
              </w:rPr>
            </w:pPr>
            <w:r w:rsidRPr="006E2B67">
              <w:rPr>
                <w:rFonts w:ascii="ＭＳ ゴシック" w:eastAsia="ＭＳ ゴシック" w:hAnsi="ＭＳ ゴシック"/>
                <w:sz w:val="16"/>
                <w:szCs w:val="16"/>
              </w:rPr>
              <w:tab/>
              <w:t>→p.54～55「特設ページ：なぜ、差別は生まれるのだろう」、</w:t>
            </w:r>
          </w:p>
          <w:p w14:paraId="472F8039" w14:textId="77777777" w:rsidR="00B02344" w:rsidRDefault="00B02344" w:rsidP="006E2B67">
            <w:pPr>
              <w:spacing w:line="220" w:lineRule="exact"/>
              <w:ind w:firstLineChars="200" w:firstLine="320"/>
              <w:rPr>
                <w:rFonts w:ascii="ＭＳ ゴシック" w:eastAsia="ＭＳ ゴシック" w:hAnsi="ＭＳ ゴシック"/>
                <w:sz w:val="16"/>
                <w:szCs w:val="16"/>
              </w:rPr>
            </w:pPr>
            <w:r w:rsidRPr="006E2B67">
              <w:rPr>
                <w:rFonts w:ascii="ＭＳ ゴシック" w:eastAsia="ＭＳ ゴシック" w:hAnsi="ＭＳ ゴシック"/>
                <w:sz w:val="16"/>
                <w:szCs w:val="16"/>
              </w:rPr>
              <w:t>p.70～71「特設ページ：なぜ、新たな人権問題が起こるのだろう」ほか全13編、</w:t>
            </w:r>
          </w:p>
          <w:p w14:paraId="4B2666B1" w14:textId="7A310F93" w:rsidR="00B02344" w:rsidRDefault="00B02344" w:rsidP="006E2B67">
            <w:pPr>
              <w:spacing w:line="220" w:lineRule="exact"/>
              <w:ind w:firstLineChars="200" w:firstLine="320"/>
              <w:rPr>
                <w:rFonts w:ascii="ＭＳ ゴシック" w:eastAsia="ＭＳ ゴシック" w:hAnsi="ＭＳ ゴシック"/>
                <w:sz w:val="16"/>
                <w:szCs w:val="16"/>
              </w:rPr>
            </w:pPr>
            <w:r w:rsidRPr="006E2B67">
              <w:rPr>
                <w:rFonts w:ascii="ＭＳ ゴシック" w:eastAsia="ＭＳ ゴシック" w:hAnsi="ＭＳ ゴシック"/>
                <w:sz w:val="16"/>
                <w:szCs w:val="16"/>
              </w:rPr>
              <w:t>p.238～259「学習資料編」p.4｢本文ページの見方・考え方｣、p.52～53「ともに生きる社会の実現へ」、</w:t>
            </w:r>
          </w:p>
          <w:p w14:paraId="7A7C7DE1" w14:textId="515F2BF6" w:rsidR="00B02344" w:rsidRPr="00CB7219" w:rsidRDefault="00B02344" w:rsidP="006E2B67">
            <w:pPr>
              <w:spacing w:line="220" w:lineRule="exact"/>
              <w:ind w:firstLineChars="200" w:firstLine="320"/>
              <w:rPr>
                <w:rFonts w:ascii="ＭＳ ゴシック" w:eastAsia="ＭＳ ゴシック" w:hAnsi="ＭＳ ゴシック"/>
                <w:sz w:val="16"/>
                <w:szCs w:val="16"/>
              </w:rPr>
            </w:pPr>
            <w:r w:rsidRPr="006E2B67">
              <w:rPr>
                <w:rFonts w:ascii="ＭＳ ゴシック" w:eastAsia="ＭＳ ゴシック" w:hAnsi="ＭＳ ゴシック"/>
                <w:sz w:val="16"/>
                <w:szCs w:val="16"/>
              </w:rPr>
              <w:t>p.181｢TRY:レポートの作成｣など</w:t>
            </w:r>
          </w:p>
        </w:tc>
      </w:tr>
      <w:tr w:rsidR="00B02344" w:rsidRPr="00CB7219" w14:paraId="5EE155D6" w14:textId="4007688E" w:rsidTr="00B02344">
        <w:trPr>
          <w:trHeight w:val="907"/>
        </w:trPr>
        <w:tc>
          <w:tcPr>
            <w:tcW w:w="2042" w:type="dxa"/>
            <w:tcMar>
              <w:left w:w="108" w:type="dxa"/>
              <w:right w:w="108" w:type="dxa"/>
            </w:tcMar>
          </w:tcPr>
          <w:p w14:paraId="663ABA48" w14:textId="66D5DB93" w:rsidR="00B02344" w:rsidRPr="00984810" w:rsidRDefault="00B02344" w:rsidP="00B41554">
            <w:pPr>
              <w:spacing w:line="220" w:lineRule="exact"/>
              <w:rPr>
                <w:rFonts w:ascii="ＭＳ ゴシック" w:eastAsia="ＭＳ ゴシック" w:hAnsi="ＭＳ ゴシック"/>
                <w:sz w:val="16"/>
                <w:szCs w:val="16"/>
              </w:rPr>
            </w:pPr>
            <w:r w:rsidRPr="008A2510">
              <w:rPr>
                <w:rFonts w:ascii="ＭＳ ゴシック" w:eastAsia="ＭＳ ゴシック" w:hAnsi="ＭＳ ゴシック" w:hint="eastAsia"/>
                <w:sz w:val="16"/>
                <w:szCs w:val="16"/>
              </w:rPr>
              <w:t>見通し・振り返りがどのように意識され、どのように位置付けられているか</w:t>
            </w:r>
            <w:r>
              <w:rPr>
                <w:rFonts w:ascii="ＭＳ ゴシック" w:eastAsia="ＭＳ ゴシック" w:hAnsi="ＭＳ ゴシック" w:hint="eastAsia"/>
                <w:sz w:val="16"/>
                <w:szCs w:val="16"/>
              </w:rPr>
              <w:t>。</w:t>
            </w:r>
          </w:p>
        </w:tc>
        <w:tc>
          <w:tcPr>
            <w:tcW w:w="8679" w:type="dxa"/>
            <w:tcMar>
              <w:left w:w="108" w:type="dxa"/>
              <w:right w:w="108" w:type="dxa"/>
            </w:tcMar>
          </w:tcPr>
          <w:p w14:paraId="570C11A7" w14:textId="78B9A941" w:rsidR="00B02344" w:rsidRPr="008A2510" w:rsidRDefault="00B02344" w:rsidP="008A2510">
            <w:pPr>
              <w:spacing w:line="220" w:lineRule="exact"/>
              <w:ind w:left="160" w:hangingChars="100" w:hanging="160"/>
              <w:rPr>
                <w:rFonts w:ascii="ＭＳ ゴシック" w:eastAsia="ＭＳ ゴシック" w:hAnsi="ＭＳ ゴシック"/>
                <w:sz w:val="16"/>
                <w:szCs w:val="16"/>
              </w:rPr>
            </w:pPr>
            <w:r w:rsidRPr="008A2510">
              <w:rPr>
                <w:rFonts w:ascii="ＭＳ ゴシック" w:eastAsia="ＭＳ ゴシック" w:hAnsi="ＭＳ ゴシック" w:hint="eastAsia"/>
                <w:sz w:val="16"/>
                <w:szCs w:val="16"/>
              </w:rPr>
              <w:t>●章ごとの「内容のまとまり（単元）」をふまえ、各章導入の「学習のはじめに」ページが刷新され、これから学習する章全体の内容を大観しながら、課題とその解決のための「見方・考え方」がとらえやすくなるよう配慮されている。それと対応する各章末の「学習のまとめと表現」が改編され、図や語句を用いて整理する活動、「思考ツール」などを用いて考えを表現する活動、章全体を貫く「問い」に応答する活動を通して各章の学習をまとめながら、「現代社会の見方・考え方」をはたらかせ、課題を追究したり解決したりする活動が端的に行えるよう工夫されている。さらに、「次章の学習に向けて」のコーナーを末尾に設け、学びの「現在地」を確認しつつ、次の章の学習を想起しながら接続が図れるよう留意されている。</w:t>
            </w:r>
          </w:p>
          <w:p w14:paraId="60F05B44" w14:textId="77777777" w:rsidR="00B02344" w:rsidRDefault="00B02344" w:rsidP="008A2510">
            <w:pPr>
              <w:spacing w:line="220" w:lineRule="exact"/>
              <w:ind w:left="160" w:hangingChars="100" w:hanging="160"/>
              <w:rPr>
                <w:rFonts w:ascii="ＭＳ ゴシック" w:eastAsia="ＭＳ ゴシック" w:hAnsi="ＭＳ ゴシック"/>
                <w:sz w:val="16"/>
                <w:szCs w:val="16"/>
              </w:rPr>
            </w:pPr>
            <w:r w:rsidRPr="008A2510">
              <w:rPr>
                <w:rFonts w:ascii="ＭＳ ゴシック" w:eastAsia="ＭＳ ゴシック" w:hAnsi="ＭＳ ゴシック"/>
                <w:sz w:val="16"/>
                <w:szCs w:val="16"/>
              </w:rPr>
              <w:tab/>
              <w:t>→p.14～15「第1章の学習のはじめに：現代の社会ってどんな社会だろう」、</w:t>
            </w:r>
          </w:p>
          <w:p w14:paraId="760953D0" w14:textId="14DF98AA" w:rsidR="00B02344" w:rsidRPr="006E2B67" w:rsidRDefault="00B02344" w:rsidP="008A2510">
            <w:pPr>
              <w:spacing w:line="220" w:lineRule="exact"/>
              <w:ind w:firstLineChars="200" w:firstLine="320"/>
              <w:rPr>
                <w:rFonts w:ascii="ＭＳ ゴシック" w:eastAsia="ＭＳ ゴシック" w:hAnsi="ＭＳ ゴシック"/>
                <w:sz w:val="16"/>
                <w:szCs w:val="16"/>
              </w:rPr>
            </w:pPr>
            <w:r w:rsidRPr="008A2510">
              <w:rPr>
                <w:rFonts w:ascii="ＭＳ ゴシック" w:eastAsia="ＭＳ ゴシック" w:hAnsi="ＭＳ ゴシック"/>
                <w:sz w:val="16"/>
                <w:szCs w:val="16"/>
              </w:rPr>
              <w:t>p.36～38「学習のまとめと表現」ほか各章</w:t>
            </w:r>
          </w:p>
        </w:tc>
      </w:tr>
    </w:tbl>
    <w:p w14:paraId="448BB496" w14:textId="44971D1D" w:rsidR="00CF15B8" w:rsidRDefault="00CF15B8">
      <w:r>
        <w:rPr>
          <w:rFonts w:ascii="ＭＳ ゴシック" w:eastAsia="ＭＳ ゴシック" w:hAnsi="ＭＳ ゴシック"/>
          <w:noProof/>
          <w:sz w:val="18"/>
          <w:szCs w:val="18"/>
        </w:rPr>
        <w:lastRenderedPageBreak/>
        <mc:AlternateContent>
          <mc:Choice Requires="wps">
            <w:drawing>
              <wp:anchor distT="0" distB="0" distL="114300" distR="114300" simplePos="0" relativeHeight="251704320" behindDoc="0" locked="0" layoutInCell="1" allowOverlap="1" wp14:anchorId="4C23A896" wp14:editId="0D00161A">
                <wp:simplePos x="0" y="0"/>
                <wp:positionH relativeFrom="page">
                  <wp:posOffset>408305</wp:posOffset>
                </wp:positionH>
                <wp:positionV relativeFrom="paragraph">
                  <wp:posOffset>46990</wp:posOffset>
                </wp:positionV>
                <wp:extent cx="6767830" cy="324000"/>
                <wp:effectExtent l="0" t="0" r="13970" b="19050"/>
                <wp:wrapNone/>
                <wp:docPr id="19733171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66CB6CB3" w14:textId="0055B9D6"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社会的な課題</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C23A896" id="_x0000_s1033" style="position:absolute;left:0;text-align:left;margin-left:32.15pt;margin-top:3.7pt;width:532.9pt;height:25.5pt;z-index:2517043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" strokecolor="#09f" strokeweight="1pt">
                <v:textbox inset="1mm,.7pt,1mm,.7pt">
                  <w:txbxContent>
                    <w:p w14:paraId="66CB6CB3" w14:textId="0055B9D6" w:rsidR="00CF15B8" w:rsidRPr="00B02344" w:rsidRDefault="00CF15B8" w:rsidP="00CF15B8">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CF15B8">
                        <w:rPr>
                          <w:rFonts w:ascii="ＭＳ ゴシック" w:eastAsia="ＭＳ ゴシック" w:hAnsi="ＭＳ ゴシック" w:hint="eastAsia"/>
                          <w:sz w:val="22"/>
                        </w:rPr>
                        <w:t>社会的な課題</w:t>
                      </w:r>
                    </w:p>
                  </w:txbxContent>
                </v:textbox>
                <w10:wrap anchorx="page"/>
              </v:roundrect>
            </w:pict>
          </mc:Fallback>
        </mc:AlternateContent>
      </w:r>
    </w:p>
    <w:p w14:paraId="7540BA77" w14:textId="3F6245DB" w:rsidR="00CF15B8" w:rsidRDefault="00CF15B8"/>
    <w:tbl>
      <w:tblPr>
        <w:tblStyle w:val="a3"/>
        <w:tblW w:w="1072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CF15B8" w:rsidRPr="00F653ED" w14:paraId="43A0A78B" w14:textId="77777777" w:rsidTr="00CF15B8">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5A7AB242" w14:textId="77777777" w:rsidR="00CF15B8" w:rsidRPr="00984810" w:rsidRDefault="00CF15B8" w:rsidP="00481B20">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30157E72" w14:textId="77777777" w:rsidR="00CF15B8" w:rsidRPr="00984810" w:rsidRDefault="00CF15B8" w:rsidP="00481B20">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公民』の特色と具体例</w:t>
            </w:r>
          </w:p>
        </w:tc>
      </w:tr>
      <w:tr w:rsidR="00CF15B8" w:rsidRPr="00F653ED" w14:paraId="231B7B3D" w14:textId="77777777" w:rsidTr="00CF15B8">
        <w:trPr>
          <w:trHeight w:val="907"/>
        </w:trPr>
        <w:tc>
          <w:tcPr>
            <w:tcW w:w="2032" w:type="dxa"/>
            <w:tcMar>
              <w:left w:w="108" w:type="dxa"/>
              <w:right w:w="108" w:type="dxa"/>
            </w:tcMar>
          </w:tcPr>
          <w:p w14:paraId="054847F5" w14:textId="1DB155DC" w:rsidR="00CF15B8" w:rsidRPr="00CB7219"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人権教育・福祉教育に関して、どのように配慮されているか。</w:t>
            </w:r>
          </w:p>
        </w:tc>
        <w:tc>
          <w:tcPr>
            <w:tcW w:w="8689" w:type="dxa"/>
            <w:tcMar>
              <w:left w:w="108" w:type="dxa"/>
              <w:right w:w="108" w:type="dxa"/>
            </w:tcMar>
          </w:tcPr>
          <w:p w14:paraId="5CBD6639" w14:textId="77777777" w:rsidR="00CA77F0" w:rsidRP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日本国憲法や教育基本法に示される「人間尊重の精神」に基づき、差別や人権確立の歴史、人権をめぐる現状と課題についての考察を通して、すべての人の権利が守られる、差別のない「ともに生きる・ともに創る」社会の実現を追求する力が養われるように配慮されている。また、同和教育に関しても、同和問題の歴史的・科学的な認識が深まるように配慮され、人権保障や問題解決に向けた努力の必要性が強調されている。特に公民的分野では、非正規労働や外国人・女性の雇用をめぐる事例から、公平な雇用環境のあり方に関心を高めたり、生きがいや誇りをもって働く人々の事例から、勤労の価値を見出したりすることができるように留意されている。</w:t>
            </w:r>
          </w:p>
          <w:p w14:paraId="69076D4D" w14:textId="4755EA24" w:rsidR="00CA77F0" w:rsidRP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sz w:val="16"/>
                <w:szCs w:val="16"/>
              </w:rPr>
              <w:tab/>
              <w:t>→p.42～43｢人権の考え方と歴史｣、p.50～51｢差別をしない、させない｣、p.52～53「ともに生きる社会の実現へ」、</w:t>
            </w:r>
          </w:p>
          <w:p w14:paraId="6184B3B3" w14:textId="77777777" w:rsid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sz w:val="16"/>
                <w:szCs w:val="16"/>
              </w:rPr>
              <w:tab/>
            </w:r>
            <w:r>
              <w:rPr>
                <w:rFonts w:ascii="ＭＳ ゴシック" w:eastAsia="ＭＳ ゴシック" w:hAnsi="ＭＳ ゴシック" w:hint="eastAsia"/>
                <w:sz w:val="16"/>
                <w:szCs w:val="16"/>
              </w:rPr>
              <w:t xml:space="preserve">　</w:t>
            </w:r>
            <w:r w:rsidRPr="00CA77F0">
              <w:rPr>
                <w:rFonts w:ascii="ＭＳ ゴシック" w:eastAsia="ＭＳ ゴシック" w:hAnsi="ＭＳ ゴシック"/>
                <w:sz w:val="16"/>
                <w:szCs w:val="16"/>
              </w:rPr>
              <w:t>p.54～55「なぜ、差別は生まれるのだろ」、p.106～107｢人権の尊重と裁判｣、</w:t>
            </w:r>
          </w:p>
          <w:p w14:paraId="4D4F9DEF" w14:textId="77777777" w:rsidR="00CA77F0" w:rsidRDefault="00CA77F0" w:rsidP="00CA77F0">
            <w:pPr>
              <w:spacing w:line="240" w:lineRule="exact"/>
              <w:ind w:firstLineChars="200" w:firstLine="320"/>
              <w:rPr>
                <w:rFonts w:ascii="ＭＳ ゴシック" w:eastAsia="ＭＳ ゴシック" w:hAnsi="ＭＳ ゴシック"/>
                <w:sz w:val="16"/>
                <w:szCs w:val="16"/>
              </w:rPr>
            </w:pPr>
            <w:r w:rsidRPr="00CA77F0">
              <w:rPr>
                <w:rFonts w:ascii="ＭＳ ゴシック" w:eastAsia="ＭＳ ゴシック" w:hAnsi="ＭＳ ゴシック"/>
                <w:sz w:val="16"/>
                <w:szCs w:val="16"/>
              </w:rPr>
              <w:t>p.146～147｢誰もが安心して働くために｣、p.176～177｢少子高齢化社会への取り組み｣、</w:t>
            </w:r>
          </w:p>
          <w:p w14:paraId="4AF138C3" w14:textId="06F3AD65" w:rsidR="00CF15B8" w:rsidRPr="00CB7219" w:rsidRDefault="00CA77F0" w:rsidP="00CA77F0">
            <w:pPr>
              <w:spacing w:line="240" w:lineRule="exact"/>
              <w:ind w:firstLineChars="200" w:firstLine="320"/>
              <w:rPr>
                <w:rFonts w:ascii="ＭＳ ゴシック" w:eastAsia="ＭＳ ゴシック" w:hAnsi="ＭＳ ゴシック"/>
                <w:sz w:val="16"/>
                <w:szCs w:val="16"/>
              </w:rPr>
            </w:pPr>
            <w:r w:rsidRPr="00CA77F0">
              <w:rPr>
                <w:rFonts w:ascii="ＭＳ ゴシック" w:eastAsia="ＭＳ ゴシック" w:hAnsi="ＭＳ ゴシック"/>
                <w:sz w:val="16"/>
                <w:szCs w:val="16"/>
              </w:rPr>
              <w:t>p.218～219「子どもと女性の問題」など</w:t>
            </w:r>
          </w:p>
        </w:tc>
      </w:tr>
      <w:tr w:rsidR="00CF15B8" w:rsidRPr="00F653ED" w14:paraId="0742150C" w14:textId="77777777" w:rsidTr="00CF15B8">
        <w:trPr>
          <w:trHeight w:val="907"/>
        </w:trPr>
        <w:tc>
          <w:tcPr>
            <w:tcW w:w="2032" w:type="dxa"/>
            <w:tcMar>
              <w:left w:w="108" w:type="dxa"/>
              <w:right w:w="108" w:type="dxa"/>
            </w:tcMar>
          </w:tcPr>
          <w:p w14:paraId="7053AA4D" w14:textId="341429FA" w:rsidR="00CF15B8" w:rsidRPr="00984810"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環境教育など“持続可能な社会”の形成や、</w:t>
            </w:r>
            <w:r w:rsidRPr="00CA77F0">
              <w:rPr>
                <w:rFonts w:ascii="ＭＳ ゴシック" w:eastAsia="ＭＳ ゴシック" w:hAnsi="ＭＳ ゴシック"/>
                <w:sz w:val="16"/>
                <w:szCs w:val="16"/>
              </w:rPr>
              <w:t>SDGs（持続可能な開発目標）の視点に関して、どのように配慮されているか。</w:t>
            </w:r>
          </w:p>
        </w:tc>
        <w:tc>
          <w:tcPr>
            <w:tcW w:w="8689" w:type="dxa"/>
            <w:tcMar>
              <w:left w:w="108" w:type="dxa"/>
              <w:right w:w="108" w:type="dxa"/>
            </w:tcMar>
          </w:tcPr>
          <w:p w14:paraId="37E8A056" w14:textId="77777777" w:rsidR="00CA77F0" w:rsidRP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●巻頭の「公民の学習を始めるにあたって」で、学習の視点となる「</w:t>
            </w:r>
            <w:r w:rsidRPr="00CA77F0">
              <w:rPr>
                <w:rFonts w:ascii="ＭＳ ゴシック" w:eastAsia="ＭＳ ゴシック" w:hAnsi="ＭＳ ゴシック"/>
                <w:sz w:val="16"/>
                <w:szCs w:val="16"/>
              </w:rPr>
              <w:t>SDGs（持続可能な開発目標）」について紹介するページが設けられているほか、本時見開きの右ページ下に、その時間の学習とSDGsとの関連を示す「SDGsマーク」を付して、毎時間の学習との連携やSDGsの視点での振り返りを図る工夫がなされている。さらに、各章末の「学習のまとめと表現」ページでも、自らの意見をSDGsと関連付けて考えられるよう配慮し、学習した内容を公民学習のまとめの「終章」での活動につなげられるような工夫が図られている。</w:t>
            </w:r>
          </w:p>
          <w:p w14:paraId="725BD1B0" w14:textId="079865B0" w:rsidR="00CA77F0" w:rsidRP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３分野を通じて、自然環境と自分たちとの関わりや、環境保全の重要性について多面的に考察し、理解を深める学習活動が重視されている。「地球規模で考え、足元から行動する」観点が強調され、廃棄物の減量やリサイクルをはじめとする循環型社会への転換を追求する教材が積極的に取り上げられ、環境保全のために自ら行動できる力が養われるように配慮されている。特に公民的分野では、公害問題と環境保全の取り組み、身近なごみ問題、地球規模の環境問題についての理解を深めつつ、環境への負荷を軽減する循環型社会の実現のために、協働や個々の行動が不可欠であることを自覚する</w:t>
            </w:r>
            <w:r w:rsidR="004E12AD">
              <w:rPr>
                <w:rFonts w:ascii="ＭＳ ゴシック" w:eastAsia="ＭＳ ゴシック" w:hAnsi="ＭＳ ゴシック" w:hint="eastAsia"/>
                <w:sz w:val="16"/>
                <w:szCs w:val="16"/>
              </w:rPr>
              <w:t>と</w:t>
            </w:r>
            <w:r w:rsidRPr="00CA77F0">
              <w:rPr>
                <w:rFonts w:ascii="ＭＳ ゴシック" w:eastAsia="ＭＳ ゴシック" w:hAnsi="ＭＳ ゴシック" w:hint="eastAsia"/>
                <w:sz w:val="16"/>
                <w:szCs w:val="16"/>
              </w:rPr>
              <w:t>ともに、再生可能エネルギー、多様な生物種の絶滅、食糧・水資源問題、地球温暖化問題などを取り上げ、持続可能な発展や人間の安全保障の考え方について考察を深めるように留意されている。</w:t>
            </w:r>
          </w:p>
          <w:p w14:paraId="69E9007D" w14:textId="77777777" w:rsid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sz w:val="16"/>
                <w:szCs w:val="16"/>
              </w:rPr>
              <w:tab/>
              <w:t>→Ⅰ～Ⅱ「公民の学習を始めるにあたって」、p.17欄外「SDGsマーク」など各時、</w:t>
            </w:r>
          </w:p>
          <w:p w14:paraId="478853F5" w14:textId="2ACBDCF9" w:rsidR="00CA77F0" w:rsidRPr="00CA77F0" w:rsidRDefault="00CA77F0" w:rsidP="00CA77F0">
            <w:pPr>
              <w:spacing w:line="240" w:lineRule="exact"/>
              <w:ind w:leftChars="100" w:left="210" w:firstLineChars="100" w:firstLine="160"/>
              <w:rPr>
                <w:rFonts w:ascii="ＭＳ ゴシック" w:eastAsia="ＭＳ ゴシック" w:hAnsi="ＭＳ ゴシック"/>
                <w:sz w:val="16"/>
                <w:szCs w:val="16"/>
              </w:rPr>
            </w:pPr>
            <w:r w:rsidRPr="00CA77F0">
              <w:rPr>
                <w:rFonts w:ascii="ＭＳ ゴシック" w:eastAsia="ＭＳ ゴシック" w:hAnsi="ＭＳ ゴシック"/>
                <w:sz w:val="16"/>
                <w:szCs w:val="16"/>
              </w:rPr>
              <w:t>p.38「学習のまとめと表現～JUMP」など全編、</w:t>
            </w:r>
          </w:p>
          <w:p w14:paraId="5409C421" w14:textId="0F29674D" w:rsidR="00CA77F0" w:rsidRPr="00CA77F0" w:rsidRDefault="00CA77F0" w:rsidP="00CA77F0">
            <w:pPr>
              <w:spacing w:line="240" w:lineRule="exact"/>
              <w:ind w:leftChars="100" w:left="210" w:firstLineChars="100" w:firstLine="160"/>
              <w:rPr>
                <w:rFonts w:ascii="ＭＳ ゴシック" w:eastAsia="ＭＳ ゴシック" w:hAnsi="ＭＳ ゴシック"/>
                <w:sz w:val="16"/>
                <w:szCs w:val="16"/>
              </w:rPr>
            </w:pPr>
            <w:r w:rsidRPr="00CA77F0">
              <w:rPr>
                <w:rFonts w:ascii="ＭＳ ゴシック" w:eastAsia="ＭＳ ゴシック" w:hAnsi="ＭＳ ゴシック"/>
                <w:sz w:val="16"/>
                <w:szCs w:val="16"/>
              </w:rPr>
              <w:t>p.182～183｢循環型社会に向けて｣、p.220～221｢資源・エネルギーの問題｣、p.222～223｢地球環境問題｣、</w:t>
            </w:r>
          </w:p>
          <w:p w14:paraId="5C64C282" w14:textId="77777777" w:rsidR="00CA77F0" w:rsidRDefault="00CA77F0" w:rsidP="00CA77F0">
            <w:pPr>
              <w:spacing w:line="240" w:lineRule="exact"/>
              <w:ind w:leftChars="100" w:left="210" w:firstLineChars="100" w:firstLine="160"/>
              <w:rPr>
                <w:rFonts w:ascii="ＭＳ ゴシック" w:eastAsia="ＭＳ ゴシック" w:hAnsi="ＭＳ ゴシック"/>
                <w:sz w:val="16"/>
                <w:szCs w:val="16"/>
              </w:rPr>
            </w:pPr>
            <w:r w:rsidRPr="00CA77F0">
              <w:rPr>
                <w:rFonts w:ascii="ＭＳ ゴシック" w:eastAsia="ＭＳ ゴシック" w:hAnsi="ＭＳ ゴシック"/>
                <w:sz w:val="16"/>
                <w:szCs w:val="16"/>
              </w:rPr>
              <w:t>p.224～225「特設ページ：なぜ、子どもたちのためにSDGsを達成するべきなのだろう」、</w:t>
            </w:r>
          </w:p>
          <w:p w14:paraId="5F597DF5" w14:textId="053B2152" w:rsidR="00CF15B8" w:rsidRPr="00984810" w:rsidRDefault="00CA77F0" w:rsidP="00CA77F0">
            <w:pPr>
              <w:spacing w:line="240" w:lineRule="exact"/>
              <w:ind w:leftChars="100" w:left="210" w:firstLineChars="100" w:firstLine="160"/>
              <w:rPr>
                <w:rFonts w:ascii="ＭＳ ゴシック" w:eastAsia="ＭＳ ゴシック" w:hAnsi="ＭＳ ゴシック"/>
                <w:sz w:val="16"/>
                <w:szCs w:val="16"/>
              </w:rPr>
            </w:pPr>
            <w:r w:rsidRPr="00CA77F0">
              <w:rPr>
                <w:rFonts w:ascii="ＭＳ ゴシック" w:eastAsia="ＭＳ ゴシック" w:hAnsi="ＭＳ ゴシック"/>
                <w:sz w:val="16"/>
                <w:szCs w:val="16"/>
              </w:rPr>
              <w:t>p.230～236「持続可能な未来を築いていくために」、p.237「公民の学習の終わりに」など</w:t>
            </w:r>
          </w:p>
        </w:tc>
      </w:tr>
      <w:tr w:rsidR="00CF15B8" w:rsidRPr="00F653ED" w14:paraId="65C892FC" w14:textId="77777777" w:rsidTr="00CF15B8">
        <w:trPr>
          <w:trHeight w:val="907"/>
        </w:trPr>
        <w:tc>
          <w:tcPr>
            <w:tcW w:w="2032" w:type="dxa"/>
            <w:tcMar>
              <w:left w:w="108" w:type="dxa"/>
              <w:right w:w="108" w:type="dxa"/>
            </w:tcMar>
          </w:tcPr>
          <w:p w14:paraId="0D2E1633" w14:textId="005E0463" w:rsidR="00CF15B8" w:rsidRPr="00984810"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国際理解教育に関して、どのように配慮されているか。</w:t>
            </w:r>
          </w:p>
        </w:tc>
        <w:tc>
          <w:tcPr>
            <w:tcW w:w="8689" w:type="dxa"/>
            <w:tcMar>
              <w:left w:w="108" w:type="dxa"/>
              <w:right w:w="108" w:type="dxa"/>
            </w:tcMar>
          </w:tcPr>
          <w:p w14:paraId="3CA2EB0B" w14:textId="77777777" w:rsidR="00CA77F0" w:rsidRP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●３分野を通じて、外国</w:t>
            </w:r>
            <w:r w:rsidRPr="00CA77F0">
              <w:rPr>
                <w:rFonts w:ascii="ＭＳ ゴシック" w:eastAsia="ＭＳ ゴシック" w:hAnsi="ＭＳ ゴシック"/>
                <w:sz w:val="16"/>
                <w:szCs w:val="16"/>
              </w:rPr>
              <w:t>(人)との交流や地域の国際化、世界の多様な文化・宗教などの事例が豊富に取り上げられている。国籍や文化・習慣の違いを超えて相互に理解・尊重し合う必要性が強調され、国際社会に生きる日本人として「ともに生きる・ともに創る」社会の実現を追求する力が養われるように配慮されている。特に公民的分野では、北方領土や日本人拉致、沖縄の基地をめぐる問題などを取り上げ、近隣諸国とどのような関係を築いて解決を目ざすか、また、日本が国際社会で果たせる役割や自己との関わりについて考察を深めるように留意されている。</w:t>
            </w:r>
          </w:p>
          <w:p w14:paraId="5D0286F4" w14:textId="77777777" w:rsid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sz w:val="16"/>
                <w:szCs w:val="16"/>
              </w:rPr>
              <w:tab/>
              <w:t>→p.16～17「つながる世界と私たち」、p.25｢異文化理解と日本文化の創造｣、</w:t>
            </w:r>
          </w:p>
          <w:p w14:paraId="511FC86E" w14:textId="08EF3CF7" w:rsidR="00CA77F0" w:rsidRPr="00CA77F0" w:rsidRDefault="00CA77F0" w:rsidP="00CA77F0">
            <w:pPr>
              <w:spacing w:line="240" w:lineRule="exact"/>
              <w:ind w:firstLineChars="200" w:firstLine="320"/>
              <w:rPr>
                <w:rFonts w:ascii="ＭＳ ゴシック" w:eastAsia="ＭＳ ゴシック" w:hAnsi="ＭＳ ゴシック"/>
                <w:sz w:val="16"/>
                <w:szCs w:val="16"/>
              </w:rPr>
            </w:pPr>
            <w:r w:rsidRPr="00CA77F0">
              <w:rPr>
                <w:rFonts w:ascii="ＭＳ ゴシック" w:eastAsia="ＭＳ ゴシック" w:hAnsi="ＭＳ ゴシック"/>
                <w:sz w:val="16"/>
                <w:szCs w:val="16"/>
              </w:rPr>
              <w:t>p.78～79「なぜ、沖縄に米軍基地が集中しているのだろう」、</w:t>
            </w:r>
          </w:p>
          <w:p w14:paraId="3FE5966C" w14:textId="2EF76106" w:rsidR="00CF15B8" w:rsidRPr="00984810" w:rsidRDefault="00CA77F0" w:rsidP="00CA77F0">
            <w:pPr>
              <w:spacing w:line="240" w:lineRule="exact"/>
              <w:ind w:firstLineChars="200" w:firstLine="320"/>
              <w:rPr>
                <w:rFonts w:ascii="ＭＳ ゴシック" w:eastAsia="ＭＳ ゴシック" w:hAnsi="ＭＳ ゴシック"/>
                <w:sz w:val="16"/>
                <w:szCs w:val="16"/>
              </w:rPr>
            </w:pPr>
            <w:r w:rsidRPr="00CA77F0">
              <w:rPr>
                <w:rFonts w:ascii="ＭＳ ゴシック" w:eastAsia="ＭＳ ゴシック" w:hAnsi="ＭＳ ゴシック"/>
                <w:sz w:val="16"/>
                <w:szCs w:val="16"/>
              </w:rPr>
              <w:t>p.200～201｢なぜ、外交の役割は重要なのだろう｣、p.206～207｢国際社会における日本｣など</w:t>
            </w:r>
          </w:p>
        </w:tc>
      </w:tr>
      <w:tr w:rsidR="00CF15B8" w:rsidRPr="00F653ED" w14:paraId="3928FDF5" w14:textId="77777777" w:rsidTr="00CF15B8">
        <w:trPr>
          <w:trHeight w:val="907"/>
        </w:trPr>
        <w:tc>
          <w:tcPr>
            <w:tcW w:w="2032" w:type="dxa"/>
            <w:tcMar>
              <w:left w:w="108" w:type="dxa"/>
              <w:right w:w="108" w:type="dxa"/>
            </w:tcMar>
          </w:tcPr>
          <w:p w14:paraId="5ABBC103" w14:textId="30D4D782" w:rsidR="00CF15B8" w:rsidRPr="00984810"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平和教育に関して、どのように配慮されているか。</w:t>
            </w:r>
          </w:p>
        </w:tc>
        <w:tc>
          <w:tcPr>
            <w:tcW w:w="8689" w:type="dxa"/>
            <w:tcMar>
              <w:left w:w="108" w:type="dxa"/>
              <w:right w:w="108" w:type="dxa"/>
            </w:tcMar>
          </w:tcPr>
          <w:p w14:paraId="56E13464" w14:textId="77777777" w:rsidR="00CA77F0" w:rsidRP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３分野を通じて、先の世界大戦がもたらした惨禍や冷戦の影響、核兵器廃絶への取り組みをはじめ、現代の地域紛争や国際テロなどの問題について理解が深まるように配慮され、平和を希求することの意義が強調されている。特に公民的分野では、憲法に規定された平和主義の歩みや意義を通して、平和の構築に向けた自らの取り組みについて考察を深めるように留意されている。</w:t>
            </w:r>
          </w:p>
          <w:p w14:paraId="439D5147" w14:textId="77777777" w:rsid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sz w:val="16"/>
                <w:szCs w:val="16"/>
              </w:rPr>
              <w:tab/>
              <w:t>→p.74～77｢私たちと平和主義｣、p.78～79｢なぜ、沖縄に米軍基地が集中しているのだろう｣、</w:t>
            </w:r>
          </w:p>
          <w:p w14:paraId="41AD8736" w14:textId="5C79B18D" w:rsidR="00CF15B8" w:rsidRPr="00984810" w:rsidRDefault="00CA77F0" w:rsidP="00CA77F0">
            <w:pPr>
              <w:spacing w:line="240" w:lineRule="exact"/>
              <w:ind w:firstLineChars="200" w:firstLine="320"/>
              <w:rPr>
                <w:rFonts w:ascii="ＭＳ ゴシック" w:eastAsia="ＭＳ ゴシック" w:hAnsi="ＭＳ ゴシック"/>
                <w:sz w:val="16"/>
                <w:szCs w:val="16"/>
              </w:rPr>
            </w:pPr>
            <w:r w:rsidRPr="00CA77F0">
              <w:rPr>
                <w:rFonts w:ascii="ＭＳ ゴシック" w:eastAsia="ＭＳ ゴシック" w:hAnsi="ＭＳ ゴシック"/>
                <w:sz w:val="16"/>
                <w:szCs w:val="16"/>
              </w:rPr>
              <w:t>p.206～207「世界の一員として」、p.208～209「核なき世界の実現へ」など</w:t>
            </w:r>
          </w:p>
        </w:tc>
      </w:tr>
      <w:tr w:rsidR="00CA77F0" w:rsidRPr="00F653ED" w14:paraId="7EC27A5C" w14:textId="77777777" w:rsidTr="00CF15B8">
        <w:trPr>
          <w:trHeight w:val="907"/>
        </w:trPr>
        <w:tc>
          <w:tcPr>
            <w:tcW w:w="2032" w:type="dxa"/>
            <w:tcMar>
              <w:left w:w="108" w:type="dxa"/>
              <w:right w:w="108" w:type="dxa"/>
            </w:tcMar>
          </w:tcPr>
          <w:p w14:paraId="3195DEB0" w14:textId="72B8CD27" w:rsidR="00CA77F0" w:rsidRPr="00CA77F0" w:rsidRDefault="00CA77F0" w:rsidP="00481B20">
            <w:pPr>
              <w:spacing w:line="240" w:lineRule="exact"/>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情報化の進展に関して、どのように配慮されているか。</w:t>
            </w:r>
          </w:p>
        </w:tc>
        <w:tc>
          <w:tcPr>
            <w:tcW w:w="8689" w:type="dxa"/>
            <w:tcMar>
              <w:left w:w="108" w:type="dxa"/>
              <w:right w:w="108" w:type="dxa"/>
            </w:tcMar>
          </w:tcPr>
          <w:p w14:paraId="2D96A4E6" w14:textId="5654EE1A" w:rsidR="00CA77F0" w:rsidRP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hint="eastAsia"/>
                <w:sz w:val="16"/>
                <w:szCs w:val="16"/>
              </w:rPr>
              <w:t>●３分野を通じて、情報化の進展に伴う社会や生活の変化、情報の有効な活用について理解が深まるように配慮されている。特に公民的分野では、各種メディアからの情報の入手と活用、進化する</w:t>
            </w:r>
            <w:r w:rsidRPr="00CA77F0">
              <w:rPr>
                <w:rFonts w:ascii="ＭＳ ゴシック" w:eastAsia="ＭＳ ゴシック" w:hAnsi="ＭＳ ゴシック"/>
                <w:sz w:val="16"/>
                <w:szCs w:val="16"/>
              </w:rPr>
              <w:t>AIや広がるSNSとのつき合い方、インターネットなどによる人権侵害の問題や、個人情報保護の重要性などについて取り上げられ、メディアリテラシーが養われるように配慮されている。</w:t>
            </w:r>
          </w:p>
          <w:p w14:paraId="0740E5FF" w14:textId="5A081F61" w:rsidR="00CA77F0" w:rsidRP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sz w:val="16"/>
                <w:szCs w:val="16"/>
              </w:rPr>
              <w:tab/>
              <w:t>→p.8～11「公民にアプローチ～メディア活用とプレゼンテーション」、p.18～19｢急速に進展する情報社会｣、</w:t>
            </w:r>
          </w:p>
          <w:p w14:paraId="5FC42454" w14:textId="03E4B44A" w:rsidR="00CA77F0" w:rsidRPr="00CA77F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sz w:val="16"/>
                <w:szCs w:val="16"/>
              </w:rPr>
              <w:tab/>
            </w:r>
            <w:r>
              <w:rPr>
                <w:rFonts w:ascii="ＭＳ ゴシック" w:eastAsia="ＭＳ ゴシック" w:hAnsi="ＭＳ ゴシック" w:hint="eastAsia"/>
                <w:sz w:val="16"/>
                <w:szCs w:val="16"/>
              </w:rPr>
              <w:t xml:space="preserve">　</w:t>
            </w:r>
            <w:r w:rsidRPr="00CA77F0">
              <w:rPr>
                <w:rFonts w:ascii="ＭＳ ゴシック" w:eastAsia="ＭＳ ゴシック" w:hAnsi="ＭＳ ゴシック"/>
                <w:sz w:val="16"/>
                <w:szCs w:val="16"/>
              </w:rPr>
              <w:t>p.68～69｢変わる社会と『新しい人権』｣、p.96～97「なぜ、メディアリテラシーは大切なのだろう」、</w:t>
            </w:r>
          </w:p>
          <w:p w14:paraId="5D8CD489" w14:textId="6F7B8D82" w:rsidR="00CA77F0" w:rsidRPr="00984810" w:rsidRDefault="00CA77F0" w:rsidP="00CA77F0">
            <w:pPr>
              <w:spacing w:line="240" w:lineRule="exact"/>
              <w:ind w:left="160" w:hangingChars="100" w:hanging="160"/>
              <w:rPr>
                <w:rFonts w:ascii="ＭＳ ゴシック" w:eastAsia="ＭＳ ゴシック" w:hAnsi="ＭＳ ゴシック"/>
                <w:sz w:val="16"/>
                <w:szCs w:val="16"/>
              </w:rPr>
            </w:pPr>
            <w:r w:rsidRPr="00CA77F0">
              <w:rPr>
                <w:rFonts w:ascii="ＭＳ ゴシック" w:eastAsia="ＭＳ ゴシック" w:hAnsi="ＭＳ ゴシック"/>
                <w:sz w:val="16"/>
                <w:szCs w:val="16"/>
              </w:rPr>
              <w:t xml:space="preserve">    p.136～137「変わってきた流通と消費」など</w:t>
            </w:r>
          </w:p>
        </w:tc>
      </w:tr>
    </w:tbl>
    <w:p w14:paraId="59B6A82B" w14:textId="77777777" w:rsidR="00E1357B" w:rsidRDefault="00E1357B"/>
    <w:p w14:paraId="7180BE5B" w14:textId="77777777" w:rsidR="00E1357B" w:rsidRDefault="00E1357B">
      <w:r>
        <w:br w:type="page"/>
      </w:r>
    </w:p>
    <w:p w14:paraId="02E3C191" w14:textId="4F5E58C8" w:rsidR="00E1357B" w:rsidRDefault="00E1357B">
      <w:r>
        <w:rPr>
          <w:rFonts w:ascii="ＭＳ ゴシック" w:eastAsia="ＭＳ ゴシック" w:hAnsi="ＭＳ ゴシック"/>
          <w:noProof/>
          <w:sz w:val="18"/>
          <w:szCs w:val="18"/>
        </w:rPr>
        <w:lastRenderedPageBreak/>
        <mc:AlternateContent>
          <mc:Choice Requires="wps">
            <w:drawing>
              <wp:anchor distT="0" distB="0" distL="114300" distR="114300" simplePos="0" relativeHeight="251706368" behindDoc="0" locked="0" layoutInCell="1" allowOverlap="1" wp14:anchorId="003F3C21" wp14:editId="7849DAFC">
                <wp:simplePos x="0" y="0"/>
                <wp:positionH relativeFrom="margin">
                  <wp:posOffset>19050</wp:posOffset>
                </wp:positionH>
                <wp:positionV relativeFrom="paragraph">
                  <wp:posOffset>66040</wp:posOffset>
                </wp:positionV>
                <wp:extent cx="6767830" cy="324000"/>
                <wp:effectExtent l="0" t="0" r="13970" b="19050"/>
                <wp:wrapNone/>
                <wp:docPr id="333384849"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4DD133B5" w14:textId="351CA8E7"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今日的な課題</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003F3C21" id="_x0000_s1034" style="position:absolute;left:0;text-align:left;margin-left:1.5pt;margin-top:5.2pt;width:532.9pt;height:25.5pt;z-index:2517063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" strokecolor="#09f" strokeweight="1pt">
                <v:textbox inset="1mm,.7pt,1mm,.7pt">
                  <w:txbxContent>
                    <w:p w14:paraId="4DD133B5" w14:textId="351CA8E7"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今日的な課題</w:t>
                      </w:r>
                    </w:p>
                  </w:txbxContent>
                </v:textbox>
                <w10:wrap anchorx="margin"/>
              </v:roundrect>
            </w:pict>
          </mc:Fallback>
        </mc:AlternateContent>
      </w:r>
    </w:p>
    <w:p w14:paraId="7E65CFC0" w14:textId="3DC5FA66" w:rsidR="00E1357B" w:rsidRDefault="00E1357B"/>
    <w:tbl>
      <w:tblPr>
        <w:tblStyle w:val="a3"/>
        <w:tblW w:w="1072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E1357B" w:rsidRPr="00F653ED" w14:paraId="47A18BAB" w14:textId="77777777" w:rsidTr="00481B20">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7AC984BD" w14:textId="77777777" w:rsidR="00E1357B" w:rsidRPr="00984810" w:rsidRDefault="00E1357B" w:rsidP="00481B20">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FF65181" w14:textId="77777777" w:rsidR="00E1357B" w:rsidRPr="00984810" w:rsidRDefault="00E1357B" w:rsidP="00481B20">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公民』の特色と具体例</w:t>
            </w:r>
          </w:p>
        </w:tc>
      </w:tr>
      <w:tr w:rsidR="00E1357B" w:rsidRPr="00F653ED" w14:paraId="09DBBDD8" w14:textId="77777777" w:rsidTr="00481B20">
        <w:trPr>
          <w:trHeight w:val="907"/>
        </w:trPr>
        <w:tc>
          <w:tcPr>
            <w:tcW w:w="2032" w:type="dxa"/>
            <w:tcMar>
              <w:left w:w="108" w:type="dxa"/>
              <w:right w:w="108" w:type="dxa"/>
            </w:tcMar>
          </w:tcPr>
          <w:p w14:paraId="1B77F5BE" w14:textId="6C8AB273" w:rsidR="00E1357B" w:rsidRPr="00CB7219"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地域</w:t>
            </w:r>
            <w:r w:rsidRPr="00E1357B">
              <w:rPr>
                <w:rFonts w:ascii="ＭＳ ゴシック" w:eastAsia="ＭＳ ゴシック" w:hAnsi="ＭＳ ゴシック"/>
                <w:sz w:val="16"/>
                <w:szCs w:val="16"/>
              </w:rPr>
              <w:t>(郷土)への愛着や持続可能な地域づくりに関して、どのように配慮されているか。</w:t>
            </w:r>
          </w:p>
        </w:tc>
        <w:tc>
          <w:tcPr>
            <w:tcW w:w="8689" w:type="dxa"/>
            <w:tcMar>
              <w:left w:w="108" w:type="dxa"/>
              <w:right w:w="108" w:type="dxa"/>
            </w:tcMar>
          </w:tcPr>
          <w:p w14:paraId="3CD3DFDD" w14:textId="77777777"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を通じて、地域の歴史や現状、抱える課題などについて実地に調査し、理解を深める学習活動が重視されている。特に公民的分野では、地域の再生・活性化に取り組む人々の事例や、郷土芸能の継承などの教材を通して、地域</w:t>
            </w:r>
            <w:r w:rsidRPr="00E1357B">
              <w:rPr>
                <w:rFonts w:ascii="ＭＳ ゴシック" w:eastAsia="ＭＳ ゴシック" w:hAnsi="ＭＳ ゴシック"/>
                <w:sz w:val="16"/>
                <w:szCs w:val="16"/>
              </w:rPr>
              <w:t>(郷土)への誇りや愛着を共感的に育むことができるように配慮されている。さらに、過疎化・高齢化といった課題に対して、「六次産業化」や「自伐型林業」など、より具体的な地域活性化のための人々の工夫や努力について考察を深めるように構成されている。</w:t>
            </w:r>
          </w:p>
          <w:p w14:paraId="658D6D65" w14:textId="77777777" w:rsid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sz w:val="16"/>
                <w:szCs w:val="16"/>
              </w:rPr>
              <w:tab/>
              <w:t>→p.24～25「伝統文化の継承と新たな文化の創造｣、</w:t>
            </w:r>
          </w:p>
          <w:p w14:paraId="785A831C" w14:textId="77777777" w:rsidR="00E1357B" w:rsidRDefault="00E1357B" w:rsidP="00E1357B">
            <w:pPr>
              <w:spacing w:line="240" w:lineRule="exact"/>
              <w:ind w:leftChars="150" w:left="315"/>
              <w:rPr>
                <w:rFonts w:ascii="ＭＳ ゴシック" w:eastAsia="ＭＳ ゴシック" w:hAnsi="ＭＳ ゴシック"/>
                <w:sz w:val="16"/>
                <w:szCs w:val="16"/>
              </w:rPr>
            </w:pPr>
            <w:r w:rsidRPr="00E1357B">
              <w:rPr>
                <w:rFonts w:ascii="ＭＳ ゴシック" w:eastAsia="ＭＳ ゴシック" w:hAnsi="ＭＳ ゴシック"/>
                <w:sz w:val="16"/>
                <w:szCs w:val="16"/>
              </w:rPr>
              <w:t>p.26～27「なぜ、伝統や文化をつないでいく必要があるのだろう」、p.120～121「地域の暮らしを支えるために」</w:t>
            </w:r>
          </w:p>
          <w:p w14:paraId="6A48E73B" w14:textId="1B17BA80" w:rsidR="00E1357B" w:rsidRPr="00CB7219" w:rsidRDefault="00E1357B" w:rsidP="00E1357B">
            <w:pPr>
              <w:spacing w:line="240" w:lineRule="exact"/>
              <w:ind w:leftChars="150" w:left="315"/>
              <w:rPr>
                <w:rFonts w:ascii="ＭＳ ゴシック" w:eastAsia="ＭＳ ゴシック" w:hAnsi="ＭＳ ゴシック"/>
                <w:sz w:val="16"/>
                <w:szCs w:val="16"/>
              </w:rPr>
            </w:pPr>
            <w:r w:rsidRPr="00E1357B">
              <w:rPr>
                <w:rFonts w:ascii="ＭＳ ゴシック" w:eastAsia="ＭＳ ゴシック" w:hAnsi="ＭＳ ゴシック"/>
                <w:sz w:val="16"/>
                <w:szCs w:val="16"/>
              </w:rPr>
              <w:t>p.122～123｢変わりゆく地域社会｣、p.186～187「ものづくりと地域の力」など</w:t>
            </w:r>
          </w:p>
        </w:tc>
      </w:tr>
      <w:tr w:rsidR="00E1357B" w:rsidRPr="00F653ED" w14:paraId="087B92DD" w14:textId="77777777" w:rsidTr="00481B20">
        <w:trPr>
          <w:trHeight w:val="907"/>
        </w:trPr>
        <w:tc>
          <w:tcPr>
            <w:tcW w:w="2032" w:type="dxa"/>
            <w:tcMar>
              <w:left w:w="108" w:type="dxa"/>
              <w:right w:w="108" w:type="dxa"/>
            </w:tcMar>
          </w:tcPr>
          <w:p w14:paraId="4E0EC12A" w14:textId="39032B02" w:rsidR="00E1357B" w:rsidRPr="00984810"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社会への主体的な参画に関して、どのように配慮されているか。</w:t>
            </w:r>
          </w:p>
        </w:tc>
        <w:tc>
          <w:tcPr>
            <w:tcW w:w="8689" w:type="dxa"/>
            <w:tcMar>
              <w:left w:w="108" w:type="dxa"/>
              <w:right w:w="108" w:type="dxa"/>
            </w:tcMar>
          </w:tcPr>
          <w:p w14:paraId="16EF2D85" w14:textId="77777777"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を通じて、地域社会での交流やボランティア活動に取り組む人々などの事例が積極的に取り上げられ、社会の形成者としての自覚と参画への意思が養われるように配慮されている。特に公民的分野では、ルールがもつ意味や、合唱コンクールの練習場の割り振り、ごみ収集所の設置場所を考える学習などを通じて、さまざまな立場や価値観の違いを調整し、より多くの人々の合意が図られる社会を築いていくことの大切さについて考察を深めるように構成されている。また、裁判シミュレーションの学習などを通じて、国民の司法参加の意義について理解を深め、将来の裁判員として裁判に参加することへの意識を高めるように留意されている。</w:t>
            </w:r>
          </w:p>
          <w:p w14:paraId="607384B4" w14:textId="77777777" w:rsid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sz w:val="16"/>
                <w:szCs w:val="16"/>
              </w:rPr>
              <w:tab/>
              <w:t>→p.28～33｢私たちがつくるこれからの社会｣、p.110～111｢私たちの司法参加｣、</w:t>
            </w:r>
          </w:p>
          <w:p w14:paraId="3F329D20" w14:textId="77777777" w:rsidR="00ED065D" w:rsidRDefault="00E1357B" w:rsidP="00ED065D">
            <w:pPr>
              <w:spacing w:line="240" w:lineRule="exact"/>
              <w:ind w:firstLineChars="200" w:firstLine="320"/>
              <w:rPr>
                <w:rFonts w:ascii="ＭＳ ゴシック" w:eastAsia="ＭＳ ゴシック" w:hAnsi="ＭＳ ゴシック"/>
                <w:sz w:val="16"/>
                <w:szCs w:val="16"/>
              </w:rPr>
            </w:pPr>
            <w:r w:rsidRPr="00E1357B">
              <w:rPr>
                <w:rFonts w:ascii="ＭＳ ゴシック" w:eastAsia="ＭＳ ゴシック" w:hAnsi="ＭＳ ゴシック"/>
                <w:sz w:val="16"/>
                <w:szCs w:val="16"/>
              </w:rPr>
              <w:t>p.113｢裁判の判決を考えてみよう｣、p.125「子どもたちが暮らしやすい地域の『まちづくり』を考えよう」、</w:t>
            </w:r>
          </w:p>
          <w:p w14:paraId="613D51E4" w14:textId="516C34CE" w:rsidR="00E1357B" w:rsidRPr="00984810" w:rsidRDefault="00E1357B" w:rsidP="00ED065D">
            <w:pPr>
              <w:spacing w:line="240" w:lineRule="exact"/>
              <w:ind w:firstLineChars="200" w:firstLine="320"/>
              <w:rPr>
                <w:rFonts w:ascii="ＭＳ ゴシック" w:eastAsia="ＭＳ ゴシック" w:hAnsi="ＭＳ ゴシック"/>
                <w:sz w:val="16"/>
                <w:szCs w:val="16"/>
              </w:rPr>
            </w:pPr>
            <w:r w:rsidRPr="00E1357B">
              <w:rPr>
                <w:rFonts w:ascii="ＭＳ ゴシック" w:eastAsia="ＭＳ ゴシック" w:hAnsi="ＭＳ ゴシック"/>
                <w:sz w:val="16"/>
                <w:szCs w:val="16"/>
              </w:rPr>
              <w:t>p.206～207｢世界の一員として｣など</w:t>
            </w:r>
          </w:p>
        </w:tc>
      </w:tr>
      <w:tr w:rsidR="00E1357B" w:rsidRPr="00F653ED" w14:paraId="1AFB965F" w14:textId="77777777" w:rsidTr="00481B20">
        <w:trPr>
          <w:trHeight w:val="907"/>
        </w:trPr>
        <w:tc>
          <w:tcPr>
            <w:tcW w:w="2032" w:type="dxa"/>
            <w:tcMar>
              <w:left w:w="108" w:type="dxa"/>
              <w:right w:w="108" w:type="dxa"/>
            </w:tcMar>
          </w:tcPr>
          <w:p w14:paraId="07BDE581" w14:textId="5DCEE85E" w:rsidR="00E1357B" w:rsidRPr="00984810"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伝統文化や宗教に関して、どのように扱われているか。</w:t>
            </w:r>
          </w:p>
        </w:tc>
        <w:tc>
          <w:tcPr>
            <w:tcW w:w="8689" w:type="dxa"/>
            <w:tcMar>
              <w:left w:w="108" w:type="dxa"/>
              <w:right w:w="108" w:type="dxa"/>
            </w:tcMar>
          </w:tcPr>
          <w:p w14:paraId="2E77454D" w14:textId="77777777"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を通じて、地域の歴史的な歩みや人々の暮らしと密接に結びついた伝統文化の多様性やその継承という観点から、多文化共生への理解と、郷土や日本への愛着を深める学習活動が重視されている。特に公民的分野では、受け継がれる伝統と文化、文化や宗教の違いをめぐる問題などについて取り上げ、新たな文化の創造や、多様性の中で生きる寛容な社会の実現に向けて探究するように留意されている。</w:t>
            </w:r>
          </w:p>
          <w:p w14:paraId="30AA79AF" w14:textId="1AF8B715"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sz w:val="16"/>
                <w:szCs w:val="16"/>
              </w:rPr>
              <w:tab/>
              <w:t xml:space="preserve">→p.22～23｢暮らしの中の文化｣、p.24～25「伝統文化の継承と新たな文化の創造」、　</w:t>
            </w:r>
          </w:p>
          <w:p w14:paraId="554D8BDE" w14:textId="21540B7F" w:rsidR="00E1357B" w:rsidRPr="00984810" w:rsidRDefault="00E1357B" w:rsidP="00E1357B">
            <w:pPr>
              <w:spacing w:line="240" w:lineRule="exact"/>
              <w:ind w:firstLineChars="200" w:firstLine="320"/>
              <w:rPr>
                <w:rFonts w:ascii="ＭＳ ゴシック" w:eastAsia="ＭＳ ゴシック" w:hAnsi="ＭＳ ゴシック"/>
                <w:sz w:val="16"/>
                <w:szCs w:val="16"/>
              </w:rPr>
            </w:pPr>
            <w:r w:rsidRPr="00E1357B">
              <w:rPr>
                <w:rFonts w:ascii="ＭＳ ゴシック" w:eastAsia="ＭＳ ゴシック" w:hAnsi="ＭＳ ゴシック"/>
                <w:sz w:val="16"/>
                <w:szCs w:val="16"/>
              </w:rPr>
              <w:t>p.50～51「差別をしない、させない｣、p.212～213｢世界の文化・宗教をめぐって｣など</w:t>
            </w:r>
          </w:p>
        </w:tc>
      </w:tr>
      <w:tr w:rsidR="00E1357B" w:rsidRPr="00F653ED" w14:paraId="09F7B99E" w14:textId="77777777" w:rsidTr="00481B20">
        <w:trPr>
          <w:trHeight w:val="907"/>
        </w:trPr>
        <w:tc>
          <w:tcPr>
            <w:tcW w:w="2032" w:type="dxa"/>
            <w:tcMar>
              <w:left w:w="108" w:type="dxa"/>
              <w:right w:w="108" w:type="dxa"/>
            </w:tcMar>
          </w:tcPr>
          <w:p w14:paraId="40C4825E" w14:textId="25D93285" w:rsidR="00E1357B" w:rsidRPr="00984810"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防災教育に関して、どのように扱われているか。</w:t>
            </w:r>
          </w:p>
        </w:tc>
        <w:tc>
          <w:tcPr>
            <w:tcW w:w="8689" w:type="dxa"/>
            <w:tcMar>
              <w:left w:w="108" w:type="dxa"/>
              <w:right w:w="108" w:type="dxa"/>
            </w:tcMar>
          </w:tcPr>
          <w:p w14:paraId="19B50E8F" w14:textId="77777777"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を通じて、自然災害と防災に関する現状と課題、これからのあり方についての理解と考察が深まるよう配慮されている。公民では、東日本大震災以降の社会の復興に向けて生きる人々の姿や、災害時の情報活用の現状と今後の展望、社会の安心・安全と「自助・公助・共助」のそれぞれのもつ意味などについて、各章の関連する項目でも適宜触れていきながら学習し、終章での「私の提案」作成につなげていけるよう構成されている。</w:t>
            </w:r>
          </w:p>
          <w:p w14:paraId="640B3119" w14:textId="77777777" w:rsid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sz w:val="16"/>
                <w:szCs w:val="16"/>
              </w:rPr>
              <w:tab/>
              <w:t>→p.8～9｢公民にアプローチ｣、p.19「進化する人工知能（AI）と変わる社会～災害時の情報活用」、</w:t>
            </w:r>
          </w:p>
          <w:p w14:paraId="11B66270" w14:textId="77777777" w:rsidR="00E1357B" w:rsidRDefault="00E1357B" w:rsidP="00E1357B">
            <w:pPr>
              <w:spacing w:line="240" w:lineRule="exact"/>
              <w:ind w:leftChars="100" w:left="210" w:firstLineChars="50" w:firstLine="80"/>
              <w:rPr>
                <w:rFonts w:ascii="ＭＳ ゴシック" w:eastAsia="ＭＳ ゴシック" w:hAnsi="ＭＳ ゴシック"/>
                <w:sz w:val="16"/>
                <w:szCs w:val="16"/>
              </w:rPr>
            </w:pPr>
            <w:r w:rsidRPr="00E1357B">
              <w:rPr>
                <w:rFonts w:ascii="ＭＳ ゴシック" w:eastAsia="ＭＳ ゴシック" w:hAnsi="ＭＳ ゴシック"/>
                <w:sz w:val="16"/>
                <w:szCs w:val="16"/>
              </w:rPr>
              <w:t>p.27｢『いのちをつなぐ未来館』の想い｣、p.177「今後の社会保障制度と自助・公助・共助」、</w:t>
            </w:r>
          </w:p>
          <w:p w14:paraId="148D40B2" w14:textId="3A1B31B7" w:rsidR="00E1357B" w:rsidRPr="00984810" w:rsidRDefault="00E1357B" w:rsidP="00E1357B">
            <w:pPr>
              <w:spacing w:line="240" w:lineRule="exact"/>
              <w:ind w:leftChars="100" w:left="210" w:firstLineChars="50" w:firstLine="80"/>
              <w:rPr>
                <w:rFonts w:ascii="ＭＳ ゴシック" w:eastAsia="ＭＳ ゴシック" w:hAnsi="ＭＳ ゴシック"/>
                <w:sz w:val="16"/>
                <w:szCs w:val="16"/>
              </w:rPr>
            </w:pPr>
            <w:r w:rsidRPr="00E1357B">
              <w:rPr>
                <w:rFonts w:ascii="ＭＳ ゴシック" w:eastAsia="ＭＳ ゴシック" w:hAnsi="ＭＳ ゴシック"/>
                <w:sz w:val="16"/>
                <w:szCs w:val="16"/>
              </w:rPr>
              <w:t>p.178～179｢社会資本の整備と地域の支え合</w:t>
            </w:r>
            <w:r w:rsidRPr="00E1357B">
              <w:rPr>
                <w:rFonts w:ascii="ＭＳ ゴシック" w:eastAsia="ＭＳ ゴシック" w:hAnsi="ＭＳ ゴシック" w:hint="eastAsia"/>
                <w:sz w:val="16"/>
                <w:szCs w:val="16"/>
              </w:rPr>
              <w:t>い｣など</w:t>
            </w:r>
          </w:p>
        </w:tc>
      </w:tr>
      <w:tr w:rsidR="00E1357B" w:rsidRPr="00F653ED" w14:paraId="34AE707B" w14:textId="77777777" w:rsidTr="00481B20">
        <w:trPr>
          <w:trHeight w:val="907"/>
        </w:trPr>
        <w:tc>
          <w:tcPr>
            <w:tcW w:w="2032" w:type="dxa"/>
            <w:tcMar>
              <w:left w:w="108" w:type="dxa"/>
              <w:right w:w="108" w:type="dxa"/>
            </w:tcMar>
          </w:tcPr>
          <w:p w14:paraId="7F98AAC7" w14:textId="789FD136" w:rsidR="00E1357B" w:rsidRPr="00CA77F0"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少子化・高齢化をめぐる問題に関して、どのように扱われているか。</w:t>
            </w:r>
          </w:p>
        </w:tc>
        <w:tc>
          <w:tcPr>
            <w:tcW w:w="8689" w:type="dxa"/>
            <w:tcMar>
              <w:left w:w="108" w:type="dxa"/>
              <w:right w:w="108" w:type="dxa"/>
            </w:tcMar>
          </w:tcPr>
          <w:p w14:paraId="53AB974B" w14:textId="77777777"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を通じて、少子高齢化が急激に進む我が国の現状とともに、増え続ける世界人口に対する我が国の人口減少など、地球規模の人口問題に対する理解が深まるように配慮されている。特に公民的分野では、少子高齢化の進捗を背景とした「超高齢・人口減少社会」の現状と社会への影響、課題の解決について、自分なりに考察が深められるように留意されている。</w:t>
            </w:r>
          </w:p>
          <w:p w14:paraId="78D7FD19" w14:textId="07672460"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sz w:val="16"/>
                <w:szCs w:val="16"/>
              </w:rPr>
              <w:tab/>
              <w:t>→p.20～21｢進む少子高齢化社会｣、p.60～61「人間らしい生活とは」、p.176～177｢少子高齢化社会への取り組み｣、</w:t>
            </w:r>
          </w:p>
          <w:p w14:paraId="03C4EC6B" w14:textId="799DECE6" w:rsidR="00E1357B" w:rsidRPr="00984810"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sz w:val="16"/>
                <w:szCs w:val="16"/>
              </w:rPr>
              <w:tab/>
            </w:r>
            <w:r>
              <w:rPr>
                <w:rFonts w:ascii="ＭＳ ゴシック" w:eastAsia="ＭＳ ゴシック" w:hAnsi="ＭＳ ゴシック" w:hint="eastAsia"/>
                <w:sz w:val="16"/>
                <w:szCs w:val="16"/>
              </w:rPr>
              <w:t xml:space="preserve">  </w:t>
            </w:r>
            <w:r w:rsidRPr="00E1357B">
              <w:rPr>
                <w:rFonts w:ascii="ＭＳ ゴシック" w:eastAsia="ＭＳ ゴシック" w:hAnsi="ＭＳ ゴシック"/>
                <w:sz w:val="16"/>
                <w:szCs w:val="16"/>
              </w:rPr>
              <w:t>p.178～179｢暮らしやすいまちづくりへ｣、p.216～217「世界の人口と食糧の問題」など</w:t>
            </w:r>
          </w:p>
        </w:tc>
      </w:tr>
      <w:tr w:rsidR="00E1357B" w:rsidRPr="00F653ED" w14:paraId="74DCA0D1" w14:textId="77777777" w:rsidTr="00481B20">
        <w:trPr>
          <w:trHeight w:val="907"/>
        </w:trPr>
        <w:tc>
          <w:tcPr>
            <w:tcW w:w="2032" w:type="dxa"/>
            <w:tcMar>
              <w:left w:w="108" w:type="dxa"/>
              <w:right w:w="108" w:type="dxa"/>
            </w:tcMar>
          </w:tcPr>
          <w:p w14:paraId="34AC6BCF" w14:textId="4E189847" w:rsidR="00E1357B" w:rsidRPr="00E1357B"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時事的な関心事項や、最新の社会的事象について、どのように扱われているか。</w:t>
            </w:r>
          </w:p>
        </w:tc>
        <w:tc>
          <w:tcPr>
            <w:tcW w:w="8689" w:type="dxa"/>
            <w:tcMar>
              <w:left w:w="108" w:type="dxa"/>
              <w:right w:w="108" w:type="dxa"/>
            </w:tcMar>
          </w:tcPr>
          <w:p w14:paraId="59F603C2" w14:textId="77777777"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●３分野を通じて、時事的な話題や最新の社会的事象をバランスよく豊富に取り上げて紹介するという観点から、特に公民的分野では、進化する人工知能（</w:t>
            </w:r>
            <w:r w:rsidRPr="00E1357B">
              <w:rPr>
                <w:rFonts w:ascii="ＭＳ ゴシック" w:eastAsia="ＭＳ ゴシック" w:hAnsi="ＭＳ ゴシック"/>
                <w:sz w:val="16"/>
                <w:szCs w:val="16"/>
              </w:rPr>
              <w:t>AI）と「Society5.0」に関連する資料や、働く環境の変化、18歳からの「契約」の留意点、宗教間の対立に起因する紛争の現状、SDGsへの国際社会の取り組みなどについて取り上げ、生徒の興味や関心を高めるとともに、社会へのいっそうの理解を深められるよう配慮している。</w:t>
            </w:r>
          </w:p>
          <w:p w14:paraId="7540C0FE" w14:textId="77777777" w:rsid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sz w:val="16"/>
                <w:szCs w:val="16"/>
              </w:rPr>
              <w:tab/>
              <w:t>→p.12「日本と世界の歩み（年表）」、p.18～19「急速に進展する情報化社会」、</w:t>
            </w:r>
          </w:p>
          <w:p w14:paraId="2A9218E2" w14:textId="77777777" w:rsidR="00E1357B" w:rsidRDefault="00E1357B" w:rsidP="00E1357B">
            <w:pPr>
              <w:spacing w:line="240" w:lineRule="exact"/>
              <w:ind w:leftChars="100" w:left="210" w:firstLineChars="50" w:firstLine="80"/>
              <w:rPr>
                <w:rFonts w:ascii="ＭＳ ゴシック" w:eastAsia="ＭＳ ゴシック" w:hAnsi="ＭＳ ゴシック"/>
                <w:sz w:val="16"/>
                <w:szCs w:val="16"/>
              </w:rPr>
            </w:pPr>
            <w:r w:rsidRPr="00E1357B">
              <w:rPr>
                <w:rFonts w:ascii="ＭＳ ゴシック" w:eastAsia="ＭＳ ゴシック" w:hAnsi="ＭＳ ゴシック"/>
                <w:sz w:val="16"/>
                <w:szCs w:val="16"/>
              </w:rPr>
              <w:t>p.146～147「誰もが安心して働くために」、p.148～149「なぜ『契約』について学ぶ必要があるのだろう」、</w:t>
            </w:r>
          </w:p>
          <w:p w14:paraId="1B139E7A" w14:textId="77777777" w:rsidR="00E1357B" w:rsidRDefault="00E1357B" w:rsidP="00E1357B">
            <w:pPr>
              <w:spacing w:line="240" w:lineRule="exact"/>
              <w:ind w:leftChars="100" w:left="210" w:firstLineChars="50" w:firstLine="80"/>
              <w:rPr>
                <w:rFonts w:ascii="ＭＳ ゴシック" w:eastAsia="ＭＳ ゴシック" w:hAnsi="ＭＳ ゴシック"/>
                <w:sz w:val="16"/>
                <w:szCs w:val="16"/>
              </w:rPr>
            </w:pPr>
            <w:r w:rsidRPr="00E1357B">
              <w:rPr>
                <w:rFonts w:ascii="ＭＳ ゴシック" w:eastAsia="ＭＳ ゴシック" w:hAnsi="ＭＳ ゴシック"/>
                <w:sz w:val="16"/>
                <w:szCs w:val="16"/>
              </w:rPr>
              <w:t>p.212～213「世界の文化・宗教をめぐって」、p.230～231「持続可能な未来と私たち」、</w:t>
            </w:r>
          </w:p>
          <w:p w14:paraId="55B0A5FC" w14:textId="41D1721D" w:rsidR="00E1357B" w:rsidRPr="00E1357B" w:rsidRDefault="00E1357B" w:rsidP="00E1357B">
            <w:pPr>
              <w:spacing w:line="240" w:lineRule="exact"/>
              <w:ind w:leftChars="100" w:left="210" w:firstLineChars="50" w:firstLine="80"/>
              <w:rPr>
                <w:rFonts w:ascii="ＭＳ ゴシック" w:eastAsia="ＭＳ ゴシック" w:hAnsi="ＭＳ ゴシック"/>
                <w:sz w:val="16"/>
                <w:szCs w:val="16"/>
              </w:rPr>
            </w:pPr>
            <w:r w:rsidRPr="00E1357B">
              <w:rPr>
                <w:rFonts w:ascii="ＭＳ ゴシック" w:eastAsia="ＭＳ ゴシック" w:hAnsi="ＭＳ ゴシック"/>
                <w:sz w:val="16"/>
                <w:szCs w:val="16"/>
              </w:rPr>
              <w:t>p.256～259「用語解説」など</w:t>
            </w:r>
          </w:p>
        </w:tc>
      </w:tr>
      <w:tr w:rsidR="00E1357B" w:rsidRPr="00F653ED" w14:paraId="656F19FD" w14:textId="77777777" w:rsidTr="00481B20">
        <w:trPr>
          <w:trHeight w:val="907"/>
        </w:trPr>
        <w:tc>
          <w:tcPr>
            <w:tcW w:w="2032" w:type="dxa"/>
            <w:tcMar>
              <w:left w:w="108" w:type="dxa"/>
              <w:right w:w="108" w:type="dxa"/>
            </w:tcMar>
          </w:tcPr>
          <w:p w14:paraId="76E9C7CD" w14:textId="0E67F72F" w:rsidR="00E1357B" w:rsidRPr="00E1357B"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領土をめぐる課題に関して、どのように扱われているか。</w:t>
            </w:r>
          </w:p>
        </w:tc>
        <w:tc>
          <w:tcPr>
            <w:tcW w:w="8689" w:type="dxa"/>
            <w:tcMar>
              <w:left w:w="108" w:type="dxa"/>
              <w:right w:w="108" w:type="dxa"/>
            </w:tcMar>
          </w:tcPr>
          <w:p w14:paraId="1F0BC091" w14:textId="77777777"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３分野を通じて、日本の領土（領海、領空含む）をめぐる昨今の動きや課題が、学習指導要領に基づいて、政府見解に立ち適切に記載され、学習内容に応じて的確に取り上げられている。特に公民的分野では、地理的分野、歴史的分野における学習の成果を踏まえ、我が国固有の領土である北方領土や竹島に関し未解決の問題が残されていていることや、現状に至る経緯、我が国が正当に主張している立場、我が国が平和的な手段による解決に向けて努力していること、また尖閣諸島をめぐっては、解決すべき領有権の問題は存在していないことなどが理解できるよう、本時や特設ページなどで詳しく掲載されている。</w:t>
            </w:r>
          </w:p>
          <w:p w14:paraId="01A30122" w14:textId="6188ECD4"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sz w:val="16"/>
                <w:szCs w:val="16"/>
              </w:rPr>
              <w:tab/>
              <w:t>→p.198～199｢国家と領土｣、p.200～201｢なぜ、外交の役割は重要なのだろう｣など</w:t>
            </w:r>
          </w:p>
        </w:tc>
      </w:tr>
    </w:tbl>
    <w:p w14:paraId="27153A67" w14:textId="77777777" w:rsidR="00E1357B" w:rsidRPr="00E1357B" w:rsidRDefault="00E1357B"/>
    <w:p w14:paraId="47D53157" w14:textId="01E90FEF" w:rsidR="00E1357B" w:rsidRDefault="00607869">
      <w:r>
        <w:br w:type="page"/>
      </w:r>
    </w:p>
    <w:p w14:paraId="2418AA7D" w14:textId="6514F7BF" w:rsidR="00E1357B" w:rsidRDefault="00E1357B">
      <w:r>
        <w:rPr>
          <w:rFonts w:ascii="ＭＳ ゴシック" w:eastAsia="ＭＳ ゴシック" w:hAnsi="ＭＳ ゴシック"/>
          <w:noProof/>
          <w:sz w:val="18"/>
          <w:szCs w:val="18"/>
        </w:rPr>
        <w:lastRenderedPageBreak/>
        <mc:AlternateContent>
          <mc:Choice Requires="wps">
            <w:drawing>
              <wp:anchor distT="0" distB="0" distL="114300" distR="114300" simplePos="0" relativeHeight="251708416" behindDoc="0" locked="0" layoutInCell="1" allowOverlap="1" wp14:anchorId="1D62559F" wp14:editId="444DF7F3">
                <wp:simplePos x="0" y="0"/>
                <wp:positionH relativeFrom="page">
                  <wp:posOffset>398780</wp:posOffset>
                </wp:positionH>
                <wp:positionV relativeFrom="paragraph">
                  <wp:posOffset>43815</wp:posOffset>
                </wp:positionV>
                <wp:extent cx="6767830" cy="324000"/>
                <wp:effectExtent l="0" t="0" r="13970" b="19050"/>
                <wp:wrapNone/>
                <wp:docPr id="111108446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4333866F" w14:textId="2A76989E"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教育の</w:t>
                            </w:r>
                            <w:r w:rsidRPr="00E1357B">
                              <w:rPr>
                                <w:rFonts w:ascii="ＭＳ ゴシック" w:eastAsia="ＭＳ ゴシック" w:hAnsi="ＭＳ ゴシック"/>
                                <w:sz w:val="22"/>
                              </w:rPr>
                              <w:t>ICT化への対応</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1D62559F" id="_x0000_s1035" style="position:absolute;left:0;text-align:left;margin-left:31.4pt;margin-top:3.45pt;width:532.9pt;height:25.5pt;z-index:2517084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" strokecolor="#09f" strokeweight="1pt">
                <v:textbox inset="1mm,.7pt,1mm,.7pt">
                  <w:txbxContent>
                    <w:p w14:paraId="4333866F" w14:textId="2A76989E"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Pr="00E1357B">
                        <w:rPr>
                          <w:rFonts w:ascii="ＭＳ ゴシック" w:eastAsia="ＭＳ ゴシック" w:hAnsi="ＭＳ ゴシック" w:hint="eastAsia"/>
                          <w:sz w:val="22"/>
                        </w:rPr>
                        <w:t>教育の</w:t>
                      </w:r>
                      <w:r w:rsidRPr="00E1357B">
                        <w:rPr>
                          <w:rFonts w:ascii="ＭＳ ゴシック" w:eastAsia="ＭＳ ゴシック" w:hAnsi="ＭＳ ゴシック"/>
                          <w:sz w:val="22"/>
                        </w:rPr>
                        <w:t>ICT化への対応</w:t>
                      </w:r>
                    </w:p>
                  </w:txbxContent>
                </v:textbox>
                <w10:wrap anchorx="page"/>
              </v:roundrect>
            </w:pict>
          </mc:Fallback>
        </mc:AlternateContent>
      </w:r>
    </w:p>
    <w:p w14:paraId="0362BF6A" w14:textId="77777777" w:rsidR="00E1357B" w:rsidRDefault="00E1357B"/>
    <w:tbl>
      <w:tblPr>
        <w:tblStyle w:val="a3"/>
        <w:tblW w:w="1072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E1357B" w:rsidRPr="00F653ED" w14:paraId="235B4AEF" w14:textId="77777777" w:rsidTr="00481B20">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6E88FD74" w14:textId="77777777" w:rsidR="00E1357B" w:rsidRPr="00984810" w:rsidRDefault="00E1357B" w:rsidP="00481B20">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87032D8" w14:textId="77777777" w:rsidR="00E1357B" w:rsidRPr="00984810" w:rsidRDefault="00E1357B" w:rsidP="00481B20">
            <w:pPr>
              <w:spacing w:line="240" w:lineRule="exact"/>
              <w:ind w:left="211" w:hangingChars="100" w:hanging="211"/>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公民』の特色と具体例</w:t>
            </w:r>
          </w:p>
        </w:tc>
      </w:tr>
      <w:tr w:rsidR="00E1357B" w:rsidRPr="00F653ED" w14:paraId="7E9F2A45" w14:textId="77777777" w:rsidTr="00481B20">
        <w:trPr>
          <w:trHeight w:val="907"/>
        </w:trPr>
        <w:tc>
          <w:tcPr>
            <w:tcW w:w="2032" w:type="dxa"/>
            <w:tcMar>
              <w:left w:w="108" w:type="dxa"/>
              <w:right w:w="108" w:type="dxa"/>
            </w:tcMar>
          </w:tcPr>
          <w:p w14:paraId="00566ABA" w14:textId="466400B3" w:rsidR="00E1357B" w:rsidRPr="00CB7219" w:rsidRDefault="00E1357B" w:rsidP="00481B20">
            <w:pPr>
              <w:spacing w:line="240" w:lineRule="exact"/>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教育の</w:t>
            </w:r>
            <w:r w:rsidRPr="00E1357B">
              <w:rPr>
                <w:rFonts w:ascii="ＭＳ ゴシック" w:eastAsia="ＭＳ ゴシック" w:hAnsi="ＭＳ ゴシック"/>
                <w:sz w:val="16"/>
                <w:szCs w:val="16"/>
              </w:rPr>
              <w:t>ICT化に対応した内容や教材が設けられているか。</w:t>
            </w:r>
          </w:p>
        </w:tc>
        <w:tc>
          <w:tcPr>
            <w:tcW w:w="8689" w:type="dxa"/>
            <w:tcMar>
              <w:left w:w="108" w:type="dxa"/>
              <w:right w:w="108" w:type="dxa"/>
            </w:tcMar>
          </w:tcPr>
          <w:p w14:paraId="56258735" w14:textId="77777777"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●タブレット型端末など</w:t>
            </w:r>
            <w:r w:rsidRPr="00E1357B">
              <w:rPr>
                <w:rFonts w:ascii="ＭＳ ゴシック" w:eastAsia="ＭＳ ゴシック" w:hAnsi="ＭＳ ゴシック"/>
                <w:sz w:val="16"/>
                <w:szCs w:val="16"/>
              </w:rPr>
              <w:t>ICT機器の多様な活用例を、学習内容に応じて写真やイラスト、動画などで紹介している。</w:t>
            </w:r>
          </w:p>
          <w:p w14:paraId="78C0DC4F" w14:textId="77777777"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教科書の紙面に印刷された二次元コードから、生徒自身が学習に活用できる動画、ワークシート、クイズ式教材、安全で公正な外部リンクサイトなど、多様なデジタル・コンテンツにアクセスできるようにしている。豊富な資料を、先生が適宜利用できるコンテンツサイトも設置している。</w:t>
            </w:r>
          </w:p>
          <w:p w14:paraId="19D0BDA9" w14:textId="77777777"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●学習者用デジタル教科書と教材、教科書に準拠した指導者用デジタル教科書（教材）を発行し、動画などの各種コンテンツや機能を搭載している。</w:t>
            </w:r>
          </w:p>
          <w:p w14:paraId="7808B2B7" w14:textId="77777777" w:rsidR="00E1357B" w:rsidRPr="00E1357B" w:rsidRDefault="00E1357B" w:rsidP="00E1357B">
            <w:pPr>
              <w:spacing w:line="240" w:lineRule="exact"/>
              <w:ind w:left="160" w:hangingChars="100" w:hanging="160"/>
              <w:rPr>
                <w:rFonts w:ascii="ＭＳ ゴシック" w:eastAsia="ＭＳ ゴシック" w:hAnsi="ＭＳ ゴシック"/>
                <w:sz w:val="16"/>
                <w:szCs w:val="16"/>
              </w:rPr>
            </w:pPr>
            <w:r w:rsidRPr="00E1357B">
              <w:rPr>
                <w:rFonts w:ascii="ＭＳ ゴシック" w:eastAsia="ＭＳ ゴシック" w:hAnsi="ＭＳ ゴシック" w:hint="eastAsia"/>
                <w:sz w:val="16"/>
                <w:szCs w:val="16"/>
              </w:rPr>
              <w:t>●教科書に完全準拠した教師用指導書（セット）には、評価問題やワークシートなどの編集可能なデジタル・コンテンツを収録している。</w:t>
            </w:r>
          </w:p>
          <w:p w14:paraId="4232833E" w14:textId="77777777" w:rsidR="00E1357B" w:rsidRDefault="00E1357B" w:rsidP="00E1357B">
            <w:pPr>
              <w:spacing w:line="240" w:lineRule="exact"/>
              <w:ind w:leftChars="59" w:left="124"/>
              <w:rPr>
                <w:rFonts w:ascii="ＭＳ ゴシック" w:eastAsia="ＭＳ ゴシック" w:hAnsi="ＭＳ ゴシック"/>
                <w:sz w:val="16"/>
                <w:szCs w:val="16"/>
              </w:rPr>
            </w:pPr>
            <w:r w:rsidRPr="00E1357B">
              <w:rPr>
                <w:rFonts w:ascii="ＭＳ ゴシック" w:eastAsia="ＭＳ ゴシック" w:hAnsi="ＭＳ ゴシック"/>
                <w:sz w:val="16"/>
                <w:szCs w:val="16"/>
              </w:rPr>
              <w:t>→p.8～11「公民にアプローチ」、p.13など章のとびらページ全般、p.15など学習のはじめにページ全般、</w:t>
            </w:r>
          </w:p>
          <w:p w14:paraId="5B5FA08D" w14:textId="16F7F9B0" w:rsidR="00E1357B" w:rsidRPr="00CB7219" w:rsidRDefault="00E1357B" w:rsidP="00E1357B">
            <w:pPr>
              <w:spacing w:line="240" w:lineRule="exact"/>
              <w:ind w:leftChars="59" w:left="124" w:firstLineChars="100" w:firstLine="160"/>
              <w:rPr>
                <w:rFonts w:ascii="ＭＳ ゴシック" w:eastAsia="ＭＳ ゴシック" w:hAnsi="ＭＳ ゴシック"/>
                <w:sz w:val="16"/>
                <w:szCs w:val="16"/>
              </w:rPr>
            </w:pPr>
            <w:r w:rsidRPr="00E1357B">
              <w:rPr>
                <w:rFonts w:ascii="ＭＳ ゴシック" w:eastAsia="ＭＳ ゴシック" w:hAnsi="ＭＳ ゴシック"/>
                <w:sz w:val="16"/>
                <w:szCs w:val="16"/>
              </w:rPr>
              <w:t>p.32など公民の技ページ全般　ほか</w:t>
            </w:r>
          </w:p>
        </w:tc>
      </w:tr>
    </w:tbl>
    <w:p w14:paraId="26E1C51B" w14:textId="373317CA" w:rsidR="00E1357B" w:rsidRDefault="00E1357B">
      <w:r>
        <w:rPr>
          <w:rFonts w:ascii="ＭＳ ゴシック" w:eastAsia="ＭＳ ゴシック" w:hAnsi="ＭＳ ゴシック"/>
          <w:noProof/>
          <w:sz w:val="18"/>
          <w:szCs w:val="18"/>
        </w:rPr>
        <mc:AlternateContent>
          <mc:Choice Requires="wps">
            <w:drawing>
              <wp:anchor distT="0" distB="0" distL="114300" distR="114300" simplePos="0" relativeHeight="251710464" behindDoc="0" locked="0" layoutInCell="1" allowOverlap="1" wp14:anchorId="407ACA0A" wp14:editId="3E2465FE">
                <wp:simplePos x="0" y="0"/>
                <wp:positionH relativeFrom="margin">
                  <wp:align>left</wp:align>
                </wp:positionH>
                <wp:positionV relativeFrom="paragraph">
                  <wp:posOffset>46990</wp:posOffset>
                </wp:positionV>
                <wp:extent cx="6767830" cy="324000"/>
                <wp:effectExtent l="0" t="0" r="13970" b="19050"/>
                <wp:wrapNone/>
                <wp:docPr id="598462443"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67830" cy="324000"/>
                        </a:xfrm>
                        <a:prstGeom prst="roundRect">
                          <a:avLst>
                            <a:gd name="adj" fmla="val 16667"/>
                          </a:avLst>
                        </a:prstGeom>
                        <a:solidFill>
                          <a:srgbClr val="FFFFFF"/>
                        </a:solidFill>
                        <a:ln w="12700">
                          <a:solidFill>
                            <a:srgbClr val="0099FF"/>
                          </a:solidFill>
                          <a:round/>
                          <a:headEnd/>
                          <a:tailEnd/>
                        </a:ln>
                      </wps:spPr>
                      <wps:txbx>
                        <w:txbxContent>
                          <w:p w14:paraId="2EF2DEE4" w14:textId="7B708EA3"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717167" w:rsidRPr="00717167">
                              <w:rPr>
                                <w:rFonts w:ascii="ＭＳ ゴシック" w:eastAsia="ＭＳ ゴシック" w:hAnsi="ＭＳ ゴシック" w:hint="eastAsia"/>
                                <w:sz w:val="22"/>
                              </w:rPr>
                              <w:t>印刷・製本</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oundrect w14:anchorId="407ACA0A" id="_x0000_s1036" style="position:absolute;left:0;text-align:left;margin-left:0;margin-top:3.7pt;width:532.9pt;height:25.5pt;z-index:2517104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" strokecolor="#09f" strokeweight="1pt">
                <v:textbox inset="1mm,.7pt,1mm,.7pt">
                  <w:txbxContent>
                    <w:p w14:paraId="2EF2DEE4" w14:textId="7B708EA3" w:rsidR="00E1357B" w:rsidRPr="00B02344" w:rsidRDefault="00E1357B" w:rsidP="00E1357B">
                      <w:pPr>
                        <w:spacing w:line="300" w:lineRule="exact"/>
                        <w:rPr>
                          <w:rFonts w:ascii="ＭＳ ゴシック" w:eastAsia="ＭＳ ゴシック" w:hAnsi="ＭＳ ゴシック"/>
                          <w:color w:val="0070C0"/>
                          <w:sz w:val="22"/>
                        </w:rPr>
                      </w:pPr>
                      <w:r w:rsidRPr="00B02344">
                        <w:rPr>
                          <w:rFonts w:ascii="ＭＳ ゴシック" w:eastAsia="ＭＳ ゴシック" w:hAnsi="ＭＳ ゴシック" w:hint="eastAsia"/>
                          <w:color w:val="0099FF"/>
                          <w:sz w:val="22"/>
                        </w:rPr>
                        <w:t>●</w:t>
                      </w:r>
                      <w:r w:rsidR="00717167" w:rsidRPr="00717167">
                        <w:rPr>
                          <w:rFonts w:ascii="ＭＳ ゴシック" w:eastAsia="ＭＳ ゴシック" w:hAnsi="ＭＳ ゴシック" w:hint="eastAsia"/>
                          <w:sz w:val="22"/>
                        </w:rPr>
                        <w:t>印刷・製本</w:t>
                      </w:r>
                    </w:p>
                  </w:txbxContent>
                </v:textbox>
                <w10:wrap anchorx="margin"/>
              </v:roundrect>
            </w:pict>
          </mc:Fallback>
        </mc:AlternateContent>
      </w:r>
    </w:p>
    <w:p w14:paraId="1F8917AF" w14:textId="6F1C9954" w:rsidR="00E1357B" w:rsidRDefault="00E1357B"/>
    <w:tbl>
      <w:tblPr>
        <w:tblStyle w:val="a3"/>
        <w:tblW w:w="10721" w:type="dxa"/>
        <w:tblInd w:w="-5"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32"/>
        <w:gridCol w:w="8689"/>
      </w:tblGrid>
      <w:tr w:rsidR="00E1357B" w:rsidRPr="00F653ED" w14:paraId="3EBEE388" w14:textId="77777777" w:rsidTr="00E1357B">
        <w:trPr>
          <w:trHeight w:val="340"/>
        </w:trPr>
        <w:tc>
          <w:tcPr>
            <w:tcW w:w="2032"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3B258C3B" w14:textId="0B338451" w:rsidR="00E1357B" w:rsidRPr="00984810" w:rsidRDefault="00E1357B" w:rsidP="00E1357B">
            <w:pPr>
              <w:spacing w:line="240" w:lineRule="exact"/>
              <w:jc w:val="center"/>
              <w:rPr>
                <w:rFonts w:ascii="ＭＳ ゴシック" w:eastAsia="ＭＳ ゴシック" w:hAnsi="ＭＳ ゴシック"/>
                <w:sz w:val="16"/>
                <w:szCs w:val="16"/>
              </w:rPr>
            </w:pPr>
            <w:r w:rsidRPr="00CB7219">
              <w:rPr>
                <w:rFonts w:ascii="ＭＳ ゴシック" w:eastAsia="ＭＳ ゴシック" w:hAnsi="ＭＳ ゴシック" w:hint="eastAsia"/>
                <w:b/>
                <w:bCs/>
                <w:color w:val="FFFFFF" w:themeColor="background1"/>
              </w:rPr>
              <w:t>観点</w:t>
            </w:r>
          </w:p>
        </w:tc>
        <w:tc>
          <w:tcPr>
            <w:tcW w:w="8689"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4FCB2107" w14:textId="2153D8AD" w:rsidR="00E1357B" w:rsidRPr="00984810" w:rsidRDefault="00E1357B" w:rsidP="00E1357B">
            <w:pPr>
              <w:spacing w:line="240" w:lineRule="exact"/>
              <w:ind w:firstLineChars="200" w:firstLine="422"/>
              <w:jc w:val="center"/>
              <w:rPr>
                <w:rFonts w:ascii="ＭＳ ゴシック" w:eastAsia="ＭＳ ゴシック" w:hAnsi="ＭＳ ゴシック"/>
                <w:sz w:val="16"/>
                <w:szCs w:val="16"/>
              </w:rPr>
            </w:pPr>
            <w:r>
              <w:rPr>
                <w:rFonts w:ascii="ＭＳ ゴシック" w:eastAsia="ＭＳ ゴシック" w:hAnsi="ＭＳ ゴシック" w:hint="eastAsia"/>
                <w:b/>
                <w:bCs/>
                <w:color w:val="FFFFFF" w:themeColor="background1"/>
              </w:rPr>
              <w:t>『中学社会　公民』の特色と具体例</w:t>
            </w:r>
          </w:p>
        </w:tc>
      </w:tr>
      <w:tr w:rsidR="00E1357B" w:rsidRPr="00F653ED" w14:paraId="227EB44A" w14:textId="77777777" w:rsidTr="00481B20">
        <w:trPr>
          <w:trHeight w:val="907"/>
        </w:trPr>
        <w:tc>
          <w:tcPr>
            <w:tcW w:w="2032" w:type="dxa"/>
            <w:tcMar>
              <w:left w:w="108" w:type="dxa"/>
              <w:right w:w="108" w:type="dxa"/>
            </w:tcMar>
          </w:tcPr>
          <w:p w14:paraId="3C2BB804" w14:textId="3F099A03" w:rsidR="00E1357B" w:rsidRPr="00984810" w:rsidRDefault="00717167" w:rsidP="00481B20">
            <w:pPr>
              <w:spacing w:line="240" w:lineRule="exact"/>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印刷の仕上がりは、鮮明で見やすいか。</w:t>
            </w:r>
          </w:p>
        </w:tc>
        <w:tc>
          <w:tcPr>
            <w:tcW w:w="8689" w:type="dxa"/>
            <w:tcMar>
              <w:left w:w="108" w:type="dxa"/>
              <w:right w:w="108" w:type="dxa"/>
            </w:tcMar>
          </w:tcPr>
          <w:p w14:paraId="022A0E99" w14:textId="2AF57859" w:rsidR="00E1357B" w:rsidRPr="00984810" w:rsidRDefault="00717167" w:rsidP="00717167">
            <w:pPr>
              <w:spacing w:line="24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●文字や図版など資料の印刷は鮮明で、色彩もビジュアル性が高い。特に、写真の発色がきれいで、統計資料も読み取りやすい。</w:t>
            </w:r>
          </w:p>
        </w:tc>
      </w:tr>
      <w:tr w:rsidR="00E1357B" w:rsidRPr="00F653ED" w14:paraId="39E8E97B" w14:textId="77777777" w:rsidTr="00481B20">
        <w:trPr>
          <w:trHeight w:val="907"/>
        </w:trPr>
        <w:tc>
          <w:tcPr>
            <w:tcW w:w="2032" w:type="dxa"/>
            <w:tcMar>
              <w:left w:w="108" w:type="dxa"/>
              <w:right w:w="108" w:type="dxa"/>
            </w:tcMar>
          </w:tcPr>
          <w:p w14:paraId="71D730E8" w14:textId="25E17A60" w:rsidR="00E1357B" w:rsidRPr="00984810" w:rsidRDefault="00717167" w:rsidP="00481B20">
            <w:pPr>
              <w:spacing w:line="240" w:lineRule="exact"/>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本の造りは使いやすいか。また、環境への配慮はなされているか。</w:t>
            </w:r>
          </w:p>
        </w:tc>
        <w:tc>
          <w:tcPr>
            <w:tcW w:w="8689" w:type="dxa"/>
            <w:tcMar>
              <w:left w:w="108" w:type="dxa"/>
              <w:right w:w="108" w:type="dxa"/>
            </w:tcMar>
          </w:tcPr>
          <w:p w14:paraId="7CA7A3A7" w14:textId="77777777" w:rsidR="00717167" w:rsidRPr="00717167" w:rsidRDefault="00717167" w:rsidP="00717167">
            <w:pPr>
              <w:spacing w:line="240" w:lineRule="exact"/>
              <w:ind w:left="160" w:hangingChars="100" w:hanging="160"/>
              <w:rPr>
                <w:rFonts w:ascii="ＭＳ ゴシック" w:eastAsia="ＭＳ ゴシック" w:hAnsi="ＭＳ ゴシック"/>
                <w:sz w:val="16"/>
                <w:szCs w:val="16"/>
              </w:rPr>
            </w:pPr>
            <w:r w:rsidRPr="00717167">
              <w:rPr>
                <w:rFonts w:ascii="ＭＳ ゴシック" w:eastAsia="ＭＳ ゴシック" w:hAnsi="ＭＳ ゴシック" w:hint="eastAsia"/>
                <w:sz w:val="16"/>
                <w:szCs w:val="16"/>
              </w:rPr>
              <w:t>●複数年の使用に耐えうる堅固な製本で、装丁にも汚れにくい加工が施されている。造本上も、各ページがより開きやすい綴じ方を採用したことから、紙面スペースも広くなり資料性が高まっている。表紙は、公民的分野の学習内容に関連した写真で構成され、明るく魅力的である。また、印刷には、再生紙と植物油インキが使用され、環境への負荷を軽減するように配慮されている。</w:t>
            </w:r>
          </w:p>
          <w:p w14:paraId="024F5E7F" w14:textId="76CD84DF" w:rsidR="00E1357B" w:rsidRPr="00984810" w:rsidRDefault="00717167" w:rsidP="00717167">
            <w:pPr>
              <w:spacing w:line="240" w:lineRule="exact"/>
              <w:ind w:leftChars="59" w:left="124"/>
              <w:rPr>
                <w:rFonts w:ascii="ＭＳ ゴシック" w:eastAsia="ＭＳ ゴシック" w:hAnsi="ＭＳ ゴシック"/>
                <w:sz w:val="16"/>
                <w:szCs w:val="16"/>
              </w:rPr>
            </w:pPr>
            <w:r w:rsidRPr="00717167">
              <w:rPr>
                <w:rFonts w:ascii="ＭＳ ゴシック" w:eastAsia="ＭＳ ゴシック" w:hAnsi="ＭＳ ゴシック"/>
                <w:sz w:val="16"/>
                <w:szCs w:val="16"/>
              </w:rPr>
              <w:t>→表紙、裏表紙</w:t>
            </w:r>
          </w:p>
        </w:tc>
      </w:tr>
    </w:tbl>
    <w:p w14:paraId="458DD294" w14:textId="77777777" w:rsidR="00E1357B" w:rsidRPr="00E1357B" w:rsidRDefault="00E1357B"/>
    <w:p w14:paraId="277C824B" w14:textId="77777777" w:rsidR="00E1357B" w:rsidRDefault="00E1357B"/>
    <w:p w14:paraId="6F641CC4" w14:textId="77777777" w:rsidR="00E1357B" w:rsidRDefault="00E1357B"/>
    <w:p w14:paraId="682DD1F6" w14:textId="6E9F4698" w:rsidR="00E1357B" w:rsidRDefault="00E1357B">
      <w:r>
        <w:br w:type="page"/>
      </w:r>
    </w:p>
    <w:p w14:paraId="589C375E" w14:textId="0E938391" w:rsidR="007D353B" w:rsidRDefault="00F33CBE" w:rsidP="008F6953">
      <w:pPr>
        <w:spacing w:line="260" w:lineRule="exact"/>
        <w:rPr>
          <w:rFonts w:ascii="ＭＳ ゴシック" w:eastAsia="ＭＳ ゴシック" w:hAnsi="ＭＳ ゴシック"/>
          <w:sz w:val="18"/>
          <w:szCs w:val="18"/>
        </w:rPr>
      </w:pPr>
      <w:r>
        <w:rPr>
          <w:noProof/>
        </w:rPr>
        <w:lastRenderedPageBreak/>
        <w:drawing>
          <wp:anchor distT="0" distB="0" distL="114300" distR="114300" simplePos="0" relativeHeight="251674624" behindDoc="0" locked="0" layoutInCell="1" allowOverlap="1" wp14:anchorId="1CE3C1E3" wp14:editId="5B3434BA">
            <wp:simplePos x="0" y="0"/>
            <wp:positionH relativeFrom="margin">
              <wp:posOffset>5598795</wp:posOffset>
            </wp:positionH>
            <wp:positionV relativeFrom="topMargin">
              <wp:posOffset>624205</wp:posOffset>
            </wp:positionV>
            <wp:extent cx="951230" cy="334010"/>
            <wp:effectExtent l="0" t="0" r="1270" b="8890"/>
            <wp:wrapNone/>
            <wp:docPr id="1722113250" name="図 3" descr="テキスト&#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442614" name="図 3" descr="テキスト&#10;&#10;自動的に生成された説明"/>
                    <pic:cNvPicPr/>
                  </pic:nvPicPr>
                  <pic:blipFill>
                    <a:blip r:embed="rId7" cstate="print">
                      <a:extLst>
                        <a:ext uri="{28A0092B-C50C-407E-A947-70E740481C1C}">
                          <a14:useLocalDpi xmlns:a14="http://schemas.microsoft.com/office/drawing/2010/main" val="0"/>
                        </a:ext>
                      </a:extLst>
                    </a:blip>
                    <a:stretch>
                      <a:fillRect/>
                    </a:stretch>
                  </pic:blipFill>
                  <pic:spPr>
                    <a:xfrm>
                      <a:off x="0" y="0"/>
                      <a:ext cx="951230" cy="33401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5648" behindDoc="0" locked="0" layoutInCell="1" allowOverlap="1" wp14:anchorId="3E084142" wp14:editId="45D763A9">
                <wp:simplePos x="0" y="0"/>
                <wp:positionH relativeFrom="column">
                  <wp:posOffset>5635625</wp:posOffset>
                </wp:positionH>
                <wp:positionV relativeFrom="margin">
                  <wp:align>top</wp:align>
                </wp:positionV>
                <wp:extent cx="962025" cy="304165"/>
                <wp:effectExtent l="0" t="0" r="0" b="635"/>
                <wp:wrapNone/>
                <wp:docPr id="102290857" name="テキスト ボックス 102290857"/>
                <wp:cNvGraphicFramePr/>
                <a:graphic xmlns:a="http://schemas.openxmlformats.org/drawingml/2006/main">
                  <a:graphicData uri="http://schemas.microsoft.com/office/word/2010/wordprocessingShape">
                    <wps:wsp>
                      <wps:cNvSpPr txBox="1"/>
                      <wps:spPr>
                        <a:xfrm>
                          <a:off x="0" y="0"/>
                          <a:ext cx="962025" cy="304165"/>
                        </a:xfrm>
                        <a:prstGeom prst="rect">
                          <a:avLst/>
                        </a:prstGeom>
                        <a:noFill/>
                        <a:ln w="6350">
                          <a:noFill/>
                        </a:ln>
                      </wps:spPr>
                      <wps:txbx>
                        <w:txbxContent>
                          <w:p w14:paraId="7E550500" w14:textId="77777777" w:rsidR="008A14A9" w:rsidRPr="00FE4C21" w:rsidRDefault="008A14A9" w:rsidP="008A14A9">
                            <w:pPr>
                              <w:rPr>
                                <w:sz w:val="18"/>
                                <w:szCs w:val="20"/>
                              </w:rPr>
                            </w:pPr>
                            <w:r w:rsidRPr="00FE4C21">
                              <w:rPr>
                                <w:rFonts w:hint="eastAsia"/>
                                <w:sz w:val="18"/>
                                <w:szCs w:val="20"/>
                              </w:rPr>
                              <w:t>内容解説資料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084142" id="テキスト ボックス 102290857" o:spid="_x0000_s1037" type="#_x0000_t202" style="position:absolute;left:0;text-align:left;margin-left:443.75pt;margin-top:0;width:75.75pt;height:23.95pt;z-index:251675648;visibility:visible;mso-wrap-style:square;mso-width-percent:0;mso-height-percent:0;mso-wrap-distance-left:9pt;mso-wrap-distance-top:0;mso-wrap-distance-right:9pt;mso-wrap-distance-bottom:0;mso-position-horizontal:absolute;mso-position-horizontal-relative:text;mso-position-vertical:top;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" filled="f" stroked="f" strokeweight=".5pt">
                <v:textbox>
                  <w:txbxContent>
                    <w:p w14:paraId="7E550500" w14:textId="77777777" w:rsidR="008A14A9" w:rsidRPr="00FE4C21" w:rsidRDefault="008A14A9" w:rsidP="008A14A9">
                      <w:pPr>
                        <w:rPr>
                          <w:sz w:val="18"/>
                          <w:szCs w:val="20"/>
                        </w:rPr>
                      </w:pPr>
                      <w:r w:rsidRPr="00FE4C21">
                        <w:rPr>
                          <w:rFonts w:hint="eastAsia"/>
                          <w:sz w:val="18"/>
                          <w:szCs w:val="20"/>
                        </w:rPr>
                        <w:t>内容解説資料</w:t>
                      </w:r>
                    </w:p>
                  </w:txbxContent>
                </v:textbox>
                <w10:wrap anchory="margin"/>
              </v:shape>
            </w:pict>
          </mc:Fallback>
        </mc:AlternateContent>
      </w:r>
      <w:r>
        <w:rPr>
          <w:noProof/>
        </w:rPr>
        <mc:AlternateContent>
          <mc:Choice Requires="wps">
            <w:drawing>
              <wp:anchor distT="0" distB="0" distL="114300" distR="114300" simplePos="0" relativeHeight="251676672" behindDoc="0" locked="0" layoutInCell="1" allowOverlap="1" wp14:anchorId="3EBF866B" wp14:editId="0E6C12C5">
                <wp:simplePos x="0" y="0"/>
                <wp:positionH relativeFrom="column">
                  <wp:posOffset>168275</wp:posOffset>
                </wp:positionH>
                <wp:positionV relativeFrom="page">
                  <wp:posOffset>514350</wp:posOffset>
                </wp:positionV>
                <wp:extent cx="1809750" cy="304165"/>
                <wp:effectExtent l="0" t="0" r="0" b="635"/>
                <wp:wrapNone/>
                <wp:docPr id="1076768880" name="テキスト ボックス 1076768880"/>
                <wp:cNvGraphicFramePr/>
                <a:graphic xmlns:a="http://schemas.openxmlformats.org/drawingml/2006/main">
                  <a:graphicData uri="http://schemas.microsoft.com/office/word/2010/wordprocessingShape">
                    <wps:wsp>
                      <wps:cNvSpPr txBox="1"/>
                      <wps:spPr>
                        <a:xfrm>
                          <a:off x="0" y="0"/>
                          <a:ext cx="1809750" cy="304165"/>
                        </a:xfrm>
                        <a:prstGeom prst="rect">
                          <a:avLst/>
                        </a:prstGeom>
                        <a:noFill/>
                        <a:ln w="6350">
                          <a:noFill/>
                        </a:ln>
                      </wps:spPr>
                      <wps:txbx>
                        <w:txbxContent>
                          <w:p w14:paraId="0F1F941E" w14:textId="08F2FEF6" w:rsidR="008A14A9" w:rsidRPr="00FE4C21" w:rsidRDefault="008A14A9" w:rsidP="008A14A9">
                            <w:r w:rsidRPr="00FE4C21">
                              <w:rPr>
                                <w:rFonts w:hint="eastAsia"/>
                              </w:rPr>
                              <w:t>令和</w:t>
                            </w:r>
                            <w:r w:rsidR="000B1558">
                              <w:rPr>
                                <w:rFonts w:hint="eastAsia"/>
                              </w:rPr>
                              <w:t>７</w:t>
                            </w:r>
                            <w:r w:rsidRPr="00FE4C21">
                              <w:rPr>
                                <w:rFonts w:hint="eastAsia"/>
                              </w:rPr>
                              <w:t>年度版『</w:t>
                            </w:r>
                            <w:r w:rsidR="000B1558">
                              <w:rPr>
                                <w:rFonts w:hint="eastAsia"/>
                              </w:rPr>
                              <w:t>中学</w:t>
                            </w:r>
                            <w:r w:rsidRPr="00FE4C21">
                              <w:rPr>
                                <w:rFonts w:hint="eastAsia"/>
                              </w:rPr>
                              <w:t>社会』</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BF866B" id="テキスト ボックス 1076768880" o:spid="_x0000_s1038" type="#_x0000_t202" style="position:absolute;left:0;text-align:left;margin-left:13.25pt;margin-top:40.5pt;width:142.5pt;height:23.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" filled="f" stroked="f" strokeweight=".5pt">
                <v:textbox>
                  <w:txbxContent>
                    <w:p w14:paraId="0F1F941E" w14:textId="08F2FEF6" w:rsidR="008A14A9" w:rsidRPr="00FE4C21" w:rsidRDefault="008A14A9" w:rsidP="008A14A9">
                      <w:r w:rsidRPr="00FE4C21">
                        <w:rPr>
                          <w:rFonts w:hint="eastAsia"/>
                        </w:rPr>
                        <w:t>令和</w:t>
                      </w:r>
                      <w:r w:rsidR="000B1558">
                        <w:rPr>
                          <w:rFonts w:hint="eastAsia"/>
                        </w:rPr>
                        <w:t>７</w:t>
                      </w:r>
                      <w:r w:rsidRPr="00FE4C21">
                        <w:rPr>
                          <w:rFonts w:hint="eastAsia"/>
                        </w:rPr>
                        <w:t>年度版『</w:t>
                      </w:r>
                      <w:r w:rsidR="000B1558">
                        <w:rPr>
                          <w:rFonts w:hint="eastAsia"/>
                        </w:rPr>
                        <w:t>中学</w:t>
                      </w:r>
                      <w:r w:rsidRPr="00FE4C21">
                        <w:rPr>
                          <w:rFonts w:hint="eastAsia"/>
                        </w:rPr>
                        <w:t>社会』</w:t>
                      </w:r>
                    </w:p>
                  </w:txbxContent>
                </v:textbox>
                <w10:wrap anchory="page"/>
              </v:shape>
            </w:pict>
          </mc:Fallback>
        </mc:AlternateContent>
      </w:r>
    </w:p>
    <w:p w14:paraId="1ED89368" w14:textId="45CBA2DD" w:rsidR="008A14A9" w:rsidRDefault="008A14A9" w:rsidP="008F6953">
      <w:pPr>
        <w:spacing w:line="260" w:lineRule="exact"/>
        <w:rPr>
          <w:rFonts w:ascii="ＭＳ ゴシック" w:eastAsia="ＭＳ ゴシック" w:hAnsi="ＭＳ ゴシック"/>
          <w:sz w:val="18"/>
          <w:szCs w:val="18"/>
        </w:rPr>
      </w:pPr>
    </w:p>
    <w:tbl>
      <w:tblPr>
        <w:tblStyle w:val="a3"/>
        <w:tblW w:w="10514"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41"/>
        <w:gridCol w:w="6772"/>
        <w:gridCol w:w="1701"/>
      </w:tblGrid>
      <w:tr w:rsidR="008A14A9" w:rsidRPr="00CB7219" w14:paraId="602095EE" w14:textId="77777777" w:rsidTr="00DF2595">
        <w:trPr>
          <w:trHeight w:hRule="exact" w:val="340"/>
        </w:trPr>
        <w:tc>
          <w:tcPr>
            <w:tcW w:w="2041" w:type="dxa"/>
            <w:tcBorders>
              <w:top w:val="single" w:sz="4" w:space="0" w:color="0070C0"/>
              <w:left w:val="single" w:sz="4" w:space="0" w:color="0070C0"/>
              <w:bottom w:val="single" w:sz="4" w:space="0" w:color="0070C0"/>
              <w:right w:val="single" w:sz="4" w:space="0" w:color="FFFFFF" w:themeColor="background1"/>
            </w:tcBorders>
            <w:shd w:val="clear" w:color="auto" w:fill="0099FF"/>
            <w:tcMar>
              <w:left w:w="108" w:type="dxa"/>
              <w:right w:w="108" w:type="dxa"/>
            </w:tcMar>
            <w:vAlign w:val="center"/>
          </w:tcPr>
          <w:p w14:paraId="1C341743" w14:textId="3AEBEF29" w:rsidR="008A14A9" w:rsidRPr="00CB7219" w:rsidRDefault="008A14A9" w:rsidP="00F47511">
            <w:pPr>
              <w:spacing w:line="24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b/>
                <w:bCs/>
                <w:noProof/>
                <w:color w:val="FFFFFF" w:themeColor="background1"/>
                <w:sz w:val="20"/>
                <w:szCs w:val="20"/>
              </w:rPr>
              <mc:AlternateContent>
                <mc:Choice Requires="wps">
                  <w:drawing>
                    <wp:anchor distT="0" distB="0" distL="114300" distR="114300" simplePos="0" relativeHeight="251673600" behindDoc="0" locked="1" layoutInCell="1" allowOverlap="1" wp14:anchorId="2203C209" wp14:editId="1192B50F">
                      <wp:simplePos x="0" y="0"/>
                      <wp:positionH relativeFrom="column">
                        <wp:posOffset>-64770</wp:posOffset>
                      </wp:positionH>
                      <wp:positionV relativeFrom="page">
                        <wp:posOffset>-495300</wp:posOffset>
                      </wp:positionV>
                      <wp:extent cx="4932680" cy="431800"/>
                      <wp:effectExtent l="0" t="0" r="0" b="0"/>
                      <wp:wrapNone/>
                      <wp:docPr id="154836702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32680" cy="431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092252" w14:textId="53746C91" w:rsidR="008A14A9" w:rsidRPr="00323BDA" w:rsidRDefault="005211DF" w:rsidP="008A14A9">
                                  <w:pPr>
                                    <w:rPr>
                                      <w:rFonts w:ascii="ＭＳ ゴシック" w:eastAsia="ＭＳ ゴシック" w:hAnsi="ＭＳ ゴシック"/>
                                      <w:sz w:val="40"/>
                                      <w:szCs w:val="40"/>
                                    </w:rPr>
                                  </w:pPr>
                                  <w:r>
                                    <w:rPr>
                                      <w:rFonts w:ascii="ＭＳ ゴシック" w:eastAsia="ＭＳ ゴシック" w:hAnsi="ＭＳ ゴシック" w:hint="eastAsia"/>
                                      <w:sz w:val="40"/>
                                      <w:szCs w:val="40"/>
                                    </w:rPr>
                                    <w:t>〈公民〉</w:t>
                                  </w:r>
                                  <w:r w:rsidR="008A14A9" w:rsidRPr="00323BDA">
                                    <w:rPr>
                                      <w:rFonts w:ascii="ＭＳ ゴシック" w:eastAsia="ＭＳ ゴシック" w:hAnsi="ＭＳ ゴシック" w:hint="eastAsia"/>
                                      <w:sz w:val="40"/>
                                      <w:szCs w:val="40"/>
                                    </w:rPr>
                                    <w:t>教育基本法（第２条）との</w:t>
                                  </w:r>
                                  <w:r>
                                    <w:rPr>
                                      <w:rFonts w:ascii="ＭＳ ゴシック" w:eastAsia="ＭＳ ゴシック" w:hAnsi="ＭＳ ゴシック" w:hint="eastAsia"/>
                                      <w:sz w:val="40"/>
                                      <w:szCs w:val="40"/>
                                    </w:rPr>
                                    <w:t>対応</w:t>
                                  </w:r>
                                </w:p>
                              </w:txbxContent>
                            </wps:txbx>
                            <wps:bodyPr rot="0" vert="horz" wrap="square" lIns="36000" tIns="8890" rIns="36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2203C209" id="Rectangle 2" o:spid="_x0000_s1039" style="position:absolute;left:0;text-align:left;margin-left:-5.1pt;margin-top:-39pt;width:388.4pt;height:3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" stroked="f">
                      <v:fill opacity="0"/>
                      <v:textbox inset="1mm,.7pt,1mm,.7pt">
                        <w:txbxContent>
                          <w:p w14:paraId="1B092252" w14:textId="53746C91" w:rsidR="008A14A9" w:rsidRPr="00323BDA" w:rsidRDefault="005211DF" w:rsidP="008A14A9">
                            <w:pPr>
                              <w:rPr>
                                <w:rFonts w:ascii="ＭＳ ゴシック" w:eastAsia="ＭＳ ゴシック" w:hAnsi="ＭＳ ゴシック"/>
                                <w:sz w:val="40"/>
                                <w:szCs w:val="40"/>
                              </w:rPr>
                            </w:pPr>
                            <w:r>
                              <w:rPr>
                                <w:rFonts w:ascii="ＭＳ ゴシック" w:eastAsia="ＭＳ ゴシック" w:hAnsi="ＭＳ ゴシック" w:hint="eastAsia"/>
                                <w:sz w:val="40"/>
                                <w:szCs w:val="40"/>
                              </w:rPr>
                              <w:t>〈公民〉</w:t>
                            </w:r>
                            <w:r w:rsidR="008A14A9" w:rsidRPr="00323BDA">
                              <w:rPr>
                                <w:rFonts w:ascii="ＭＳ ゴシック" w:eastAsia="ＭＳ ゴシック" w:hAnsi="ＭＳ ゴシック" w:hint="eastAsia"/>
                                <w:sz w:val="40"/>
                                <w:szCs w:val="40"/>
                              </w:rPr>
                              <w:t>教育基本法（第２条）との</w:t>
                            </w:r>
                            <w:r>
                              <w:rPr>
                                <w:rFonts w:ascii="ＭＳ ゴシック" w:eastAsia="ＭＳ ゴシック" w:hAnsi="ＭＳ ゴシック" w:hint="eastAsia"/>
                                <w:sz w:val="40"/>
                                <w:szCs w:val="40"/>
                              </w:rPr>
                              <w:t>対応</w:t>
                            </w:r>
                          </w:p>
                        </w:txbxContent>
                      </v:textbox>
                      <w10:wrap anchory="page"/>
                      <w10:anchorlock/>
                    </v:rect>
                  </w:pict>
                </mc:Fallback>
              </mc:AlternateContent>
            </w:r>
            <w:r w:rsidR="00C32C35">
              <w:rPr>
                <w:rFonts w:ascii="ＭＳ ゴシック" w:eastAsia="ＭＳ ゴシック" w:hAnsi="ＭＳ ゴシック" w:hint="eastAsia"/>
                <w:b/>
                <w:bCs/>
                <w:color w:val="FFFFFF" w:themeColor="background1"/>
                <w:sz w:val="20"/>
                <w:szCs w:val="20"/>
              </w:rPr>
              <w:t>教育基本法 第２条</w:t>
            </w:r>
          </w:p>
        </w:tc>
        <w:tc>
          <w:tcPr>
            <w:tcW w:w="6772" w:type="dxa"/>
            <w:tcBorders>
              <w:top w:val="single" w:sz="4" w:space="0" w:color="0070C0"/>
              <w:left w:val="single" w:sz="4" w:space="0" w:color="FFFFFF" w:themeColor="background1"/>
              <w:bottom w:val="single" w:sz="4" w:space="0" w:color="0070C0"/>
              <w:right w:val="single" w:sz="4" w:space="0" w:color="FFFFFF" w:themeColor="background1"/>
            </w:tcBorders>
            <w:shd w:val="clear" w:color="auto" w:fill="0099FF"/>
            <w:tcMar>
              <w:left w:w="108" w:type="dxa"/>
              <w:right w:w="108" w:type="dxa"/>
            </w:tcMar>
            <w:vAlign w:val="center"/>
          </w:tcPr>
          <w:p w14:paraId="156D252F" w14:textId="72EAF5FD" w:rsidR="008A14A9" w:rsidRPr="00CB7219" w:rsidRDefault="00C32C35" w:rsidP="00F47511">
            <w:pPr>
              <w:spacing w:line="24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FFFFFF" w:themeColor="background1"/>
                <w:sz w:val="20"/>
                <w:szCs w:val="20"/>
              </w:rPr>
              <w:t>特に意を用いた点や</w:t>
            </w:r>
            <w:r w:rsidR="008A14A9" w:rsidRPr="00CB7219">
              <w:rPr>
                <w:rFonts w:ascii="ＭＳ ゴシック" w:eastAsia="ＭＳ ゴシック" w:hAnsi="ＭＳ ゴシック" w:hint="eastAsia"/>
                <w:b/>
                <w:bCs/>
                <w:color w:val="FFFFFF" w:themeColor="background1"/>
                <w:sz w:val="20"/>
                <w:szCs w:val="20"/>
              </w:rPr>
              <w:t>特色</w:t>
            </w:r>
          </w:p>
        </w:tc>
        <w:tc>
          <w:tcPr>
            <w:tcW w:w="1701" w:type="dxa"/>
            <w:tcBorders>
              <w:top w:val="single" w:sz="4" w:space="0" w:color="0070C0"/>
              <w:left w:val="single" w:sz="4" w:space="0" w:color="FFFFFF" w:themeColor="background1"/>
              <w:bottom w:val="single" w:sz="4" w:space="0" w:color="0070C0"/>
              <w:right w:val="single" w:sz="4" w:space="0" w:color="0070C0"/>
            </w:tcBorders>
            <w:shd w:val="clear" w:color="auto" w:fill="0099FF"/>
            <w:tcMar>
              <w:left w:w="108" w:type="dxa"/>
              <w:right w:w="108" w:type="dxa"/>
            </w:tcMar>
            <w:vAlign w:val="center"/>
          </w:tcPr>
          <w:p w14:paraId="17382643" w14:textId="77777777" w:rsidR="008A14A9" w:rsidRPr="00CB7219" w:rsidRDefault="008A14A9" w:rsidP="00F47511">
            <w:pPr>
              <w:spacing w:line="240" w:lineRule="exact"/>
              <w:jc w:val="center"/>
              <w:rPr>
                <w:rFonts w:ascii="ＭＳ ゴシック" w:eastAsia="ＭＳ ゴシック" w:hAnsi="ＭＳ ゴシック"/>
                <w:b/>
                <w:bCs/>
                <w:color w:val="FFFFFF" w:themeColor="background1"/>
                <w:sz w:val="20"/>
                <w:szCs w:val="20"/>
              </w:rPr>
            </w:pPr>
            <w:r w:rsidRPr="00CB7219">
              <w:rPr>
                <w:rFonts w:ascii="ＭＳ ゴシック" w:eastAsia="ＭＳ ゴシック" w:hAnsi="ＭＳ ゴシック" w:hint="eastAsia"/>
                <w:b/>
                <w:bCs/>
                <w:color w:val="FFFFFF" w:themeColor="background1"/>
                <w:sz w:val="20"/>
                <w:szCs w:val="20"/>
              </w:rPr>
              <w:t>具体例</w:t>
            </w:r>
          </w:p>
        </w:tc>
      </w:tr>
      <w:tr w:rsidR="008A14A9" w:rsidRPr="00CB7219" w14:paraId="2C991E25" w14:textId="77777777" w:rsidTr="000C777E">
        <w:trPr>
          <w:trHeight w:val="907"/>
        </w:trPr>
        <w:tc>
          <w:tcPr>
            <w:tcW w:w="2041" w:type="dxa"/>
            <w:vMerge w:val="restart"/>
            <w:tcBorders>
              <w:top w:val="single" w:sz="4" w:space="0" w:color="0070C0"/>
            </w:tcBorders>
            <w:tcMar>
              <w:left w:w="108" w:type="dxa"/>
              <w:right w:w="108" w:type="dxa"/>
            </w:tcMar>
          </w:tcPr>
          <w:p w14:paraId="0424C59D" w14:textId="16D581FE" w:rsidR="00C32C35" w:rsidRDefault="00C32C35" w:rsidP="00F47511">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第１号</w:t>
            </w:r>
          </w:p>
          <w:p w14:paraId="5D24B123" w14:textId="61EBF6FA" w:rsidR="008A14A9" w:rsidRPr="00CB7219" w:rsidRDefault="00634743" w:rsidP="00C32C35">
            <w:pPr>
              <w:spacing w:line="260" w:lineRule="exact"/>
              <w:ind w:firstLineChars="100" w:firstLine="160"/>
              <w:rPr>
                <w:rFonts w:ascii="ＭＳ ゴシック" w:eastAsia="ＭＳ ゴシック" w:hAnsi="ＭＳ ゴシック"/>
                <w:sz w:val="16"/>
                <w:szCs w:val="16"/>
              </w:rPr>
            </w:pPr>
            <w:r w:rsidRPr="00634743">
              <w:rPr>
                <w:rFonts w:ascii="ＭＳ ゴシック" w:eastAsia="ＭＳ ゴシック" w:hAnsi="ＭＳ ゴシック" w:hint="eastAsia"/>
                <w:sz w:val="16"/>
                <w:szCs w:val="16"/>
              </w:rPr>
              <w:t>幅広い知識と教養を身に付け、真理を求める態度を養い、豊かな情操と道徳心を培うとともに、健やかな身体を養うこと。</w:t>
            </w:r>
          </w:p>
        </w:tc>
        <w:tc>
          <w:tcPr>
            <w:tcW w:w="6772" w:type="dxa"/>
            <w:tcBorders>
              <w:top w:val="single" w:sz="4" w:space="0" w:color="0070C0"/>
            </w:tcBorders>
            <w:tcMar>
              <w:left w:w="108" w:type="dxa"/>
              <w:right w:w="108" w:type="dxa"/>
            </w:tcMar>
          </w:tcPr>
          <w:p w14:paraId="63AC7836" w14:textId="2E8C2AEA" w:rsidR="008A14A9" w:rsidRPr="00CB7219" w:rsidRDefault="003806EC" w:rsidP="00F47511">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634743" w:rsidRPr="00634743">
              <w:rPr>
                <w:rFonts w:ascii="ＭＳ ゴシック" w:eastAsia="ＭＳ ゴシック" w:hAnsi="ＭＳ ゴシック" w:hint="eastAsia"/>
                <w:sz w:val="16"/>
                <w:szCs w:val="16"/>
              </w:rPr>
              <w:t>各種メディアの資料の読み取りと適切な活用法の学習を通し、生徒が主体的に幅広く情報を活用できるよう配慮しました。</w:t>
            </w:r>
          </w:p>
        </w:tc>
        <w:tc>
          <w:tcPr>
            <w:tcW w:w="1701" w:type="dxa"/>
            <w:tcBorders>
              <w:top w:val="single" w:sz="4" w:space="0" w:color="0070C0"/>
            </w:tcBorders>
            <w:tcMar>
              <w:left w:w="108" w:type="dxa"/>
              <w:right w:w="108" w:type="dxa"/>
            </w:tcMar>
          </w:tcPr>
          <w:p w14:paraId="6A8C8A0E" w14:textId="7BCFAA82" w:rsidR="008A14A9" w:rsidRPr="00CB7219" w:rsidRDefault="00634743" w:rsidP="00F47511">
            <w:pPr>
              <w:spacing w:line="260" w:lineRule="exact"/>
              <w:ind w:left="160" w:hangingChars="100" w:hanging="160"/>
              <w:rPr>
                <w:rFonts w:ascii="ＭＳ ゴシック" w:eastAsia="ＭＳ ゴシック" w:hAnsi="ＭＳ ゴシック"/>
                <w:sz w:val="16"/>
                <w:szCs w:val="16"/>
              </w:rPr>
            </w:pPr>
            <w:r w:rsidRPr="00634743">
              <w:rPr>
                <w:rFonts w:ascii="ＭＳ ゴシック" w:eastAsia="ＭＳ ゴシック" w:hAnsi="ＭＳ ゴシック"/>
                <w:sz w:val="16"/>
                <w:szCs w:val="16"/>
              </w:rPr>
              <w:t>p.8～11</w:t>
            </w:r>
          </w:p>
        </w:tc>
      </w:tr>
      <w:tr w:rsidR="008A14A9" w:rsidRPr="00CB7219" w14:paraId="1C213993" w14:textId="77777777" w:rsidTr="00DF2595">
        <w:trPr>
          <w:trHeight w:val="907"/>
        </w:trPr>
        <w:tc>
          <w:tcPr>
            <w:tcW w:w="2041" w:type="dxa"/>
            <w:vMerge/>
            <w:tcMar>
              <w:left w:w="108" w:type="dxa"/>
              <w:right w:w="108" w:type="dxa"/>
            </w:tcMar>
          </w:tcPr>
          <w:p w14:paraId="092629DE" w14:textId="77777777" w:rsidR="008A14A9" w:rsidRPr="00CB7219" w:rsidRDefault="008A14A9" w:rsidP="00F47511">
            <w:pPr>
              <w:spacing w:line="260" w:lineRule="exact"/>
              <w:rPr>
                <w:rFonts w:ascii="ＭＳ ゴシック" w:eastAsia="ＭＳ ゴシック" w:hAnsi="ＭＳ ゴシック"/>
                <w:sz w:val="16"/>
                <w:szCs w:val="16"/>
              </w:rPr>
            </w:pPr>
          </w:p>
        </w:tc>
        <w:tc>
          <w:tcPr>
            <w:tcW w:w="6772" w:type="dxa"/>
            <w:tcMar>
              <w:left w:w="108" w:type="dxa"/>
              <w:right w:w="108" w:type="dxa"/>
            </w:tcMar>
          </w:tcPr>
          <w:p w14:paraId="1820D483" w14:textId="6033A16F" w:rsidR="008A14A9" w:rsidRPr="00CB7219" w:rsidRDefault="003806EC" w:rsidP="00F47511">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634743" w:rsidRPr="00634743">
              <w:rPr>
                <w:rFonts w:ascii="ＭＳ ゴシック" w:eastAsia="ＭＳ ゴシック" w:hAnsi="ＭＳ ゴシック" w:hint="eastAsia"/>
                <w:sz w:val="16"/>
                <w:szCs w:val="16"/>
              </w:rPr>
              <w:t>ルールづくりの学習活動を通じて、価値観の違いや人々の関係を調整して、より多くの人々の合意が図られる社会を築いていくことの大切さを学べるよう配慮しました。</w:t>
            </w:r>
          </w:p>
        </w:tc>
        <w:tc>
          <w:tcPr>
            <w:tcW w:w="1701" w:type="dxa"/>
            <w:tcMar>
              <w:left w:w="108" w:type="dxa"/>
              <w:right w:w="108" w:type="dxa"/>
            </w:tcMar>
          </w:tcPr>
          <w:p w14:paraId="3E85552B" w14:textId="68CD3137" w:rsidR="008A14A9" w:rsidRPr="00CB7219" w:rsidRDefault="00634743" w:rsidP="00F47511">
            <w:pPr>
              <w:spacing w:line="260" w:lineRule="exact"/>
              <w:ind w:left="160" w:hangingChars="100" w:hanging="160"/>
              <w:rPr>
                <w:rFonts w:ascii="ＭＳ ゴシック" w:eastAsia="ＭＳ ゴシック" w:hAnsi="ＭＳ ゴシック"/>
                <w:sz w:val="16"/>
                <w:szCs w:val="16"/>
              </w:rPr>
            </w:pPr>
            <w:r w:rsidRPr="00634743">
              <w:rPr>
                <w:rFonts w:ascii="ＭＳ ゴシック" w:eastAsia="ＭＳ ゴシック" w:hAnsi="ＭＳ ゴシック"/>
                <w:sz w:val="16"/>
                <w:szCs w:val="16"/>
              </w:rPr>
              <w:t>p.28～35</w:t>
            </w:r>
          </w:p>
        </w:tc>
      </w:tr>
      <w:tr w:rsidR="008A14A9" w:rsidRPr="00CB7219" w14:paraId="561872A1" w14:textId="77777777" w:rsidTr="00DF2595">
        <w:trPr>
          <w:trHeight w:val="907"/>
        </w:trPr>
        <w:tc>
          <w:tcPr>
            <w:tcW w:w="2041" w:type="dxa"/>
            <w:vMerge/>
            <w:tcMar>
              <w:left w:w="108" w:type="dxa"/>
              <w:right w:w="108" w:type="dxa"/>
            </w:tcMar>
          </w:tcPr>
          <w:p w14:paraId="41AA85E8" w14:textId="77777777" w:rsidR="008A14A9" w:rsidRPr="00CB7219" w:rsidRDefault="008A14A9" w:rsidP="00F47511">
            <w:pPr>
              <w:spacing w:line="260" w:lineRule="exact"/>
              <w:rPr>
                <w:rFonts w:ascii="ＭＳ ゴシック" w:eastAsia="ＭＳ ゴシック" w:hAnsi="ＭＳ ゴシック"/>
                <w:sz w:val="16"/>
                <w:szCs w:val="16"/>
              </w:rPr>
            </w:pPr>
          </w:p>
        </w:tc>
        <w:tc>
          <w:tcPr>
            <w:tcW w:w="6772" w:type="dxa"/>
            <w:tcMar>
              <w:left w:w="108" w:type="dxa"/>
              <w:right w:w="108" w:type="dxa"/>
            </w:tcMar>
          </w:tcPr>
          <w:p w14:paraId="45DFF663" w14:textId="72950138" w:rsidR="008A14A9" w:rsidRPr="00CB7219" w:rsidRDefault="003806EC" w:rsidP="00F47511">
            <w:pPr>
              <w:spacing w:line="260" w:lineRule="exact"/>
              <w:ind w:left="154" w:hangingChars="100" w:hanging="154"/>
              <w:rPr>
                <w:rFonts w:ascii="ＭＳ ゴシック" w:eastAsia="ＭＳ ゴシック" w:hAnsi="ＭＳ ゴシック"/>
                <w:sz w:val="16"/>
                <w:szCs w:val="16"/>
              </w:rPr>
            </w:pPr>
            <w:r>
              <w:rPr>
                <w:rFonts w:ascii="ＭＳ ゴシック" w:eastAsia="ＭＳ ゴシック" w:hAnsi="ＭＳ ゴシック" w:hint="eastAsia"/>
                <w:spacing w:val="-6"/>
                <w:sz w:val="16"/>
                <w:szCs w:val="16"/>
              </w:rPr>
              <w:t>●</w:t>
            </w:r>
            <w:r w:rsidR="00634743" w:rsidRPr="00634743">
              <w:rPr>
                <w:rFonts w:ascii="ＭＳ ゴシック" w:eastAsia="ＭＳ ゴシック" w:hAnsi="ＭＳ ゴシック" w:hint="eastAsia"/>
                <w:spacing w:val="-6"/>
                <w:sz w:val="16"/>
                <w:szCs w:val="16"/>
              </w:rPr>
              <w:t>憲法の学習を通して、法やルールの遵守により人権や社会の安全・秩序が守られていることを深く理解できるように配慮しました。</w:t>
            </w:r>
          </w:p>
        </w:tc>
        <w:tc>
          <w:tcPr>
            <w:tcW w:w="1701" w:type="dxa"/>
            <w:tcMar>
              <w:left w:w="108" w:type="dxa"/>
              <w:right w:w="108" w:type="dxa"/>
            </w:tcMar>
          </w:tcPr>
          <w:p w14:paraId="23AD9ACD" w14:textId="22E5EBB7" w:rsidR="008A14A9" w:rsidRPr="00CB7219" w:rsidRDefault="00DF2595" w:rsidP="00F47511">
            <w:pPr>
              <w:spacing w:line="260" w:lineRule="exact"/>
              <w:ind w:left="160" w:hangingChars="100" w:hanging="160"/>
              <w:rPr>
                <w:rFonts w:ascii="ＭＳ ゴシック" w:eastAsia="ＭＳ ゴシック" w:hAnsi="ＭＳ ゴシック"/>
                <w:sz w:val="16"/>
                <w:szCs w:val="16"/>
              </w:rPr>
            </w:pPr>
            <w:r w:rsidRPr="00DF2595">
              <w:rPr>
                <w:rFonts w:ascii="ＭＳ ゴシック" w:eastAsia="ＭＳ ゴシック" w:hAnsi="ＭＳ ゴシック"/>
                <w:sz w:val="16"/>
                <w:szCs w:val="16"/>
              </w:rPr>
              <w:t>p.42～47</w:t>
            </w:r>
          </w:p>
        </w:tc>
      </w:tr>
      <w:tr w:rsidR="008A14A9" w:rsidRPr="00CB7219" w14:paraId="616F9C72" w14:textId="77777777" w:rsidTr="00DF2595">
        <w:trPr>
          <w:trHeight w:val="907"/>
        </w:trPr>
        <w:tc>
          <w:tcPr>
            <w:tcW w:w="2041" w:type="dxa"/>
            <w:tcMar>
              <w:left w:w="108" w:type="dxa"/>
              <w:right w:w="108" w:type="dxa"/>
            </w:tcMar>
          </w:tcPr>
          <w:p w14:paraId="2933190C" w14:textId="11EB82E4" w:rsidR="00C32C35" w:rsidRDefault="00C32C35" w:rsidP="00F47511">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第２号</w:t>
            </w:r>
          </w:p>
          <w:p w14:paraId="76C08922" w14:textId="1EA34ED7" w:rsidR="008A14A9" w:rsidRPr="00CB7219" w:rsidRDefault="008A14A9" w:rsidP="00C32C35">
            <w:pPr>
              <w:spacing w:line="260" w:lineRule="exact"/>
              <w:ind w:firstLineChars="100" w:firstLine="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個人の価値を尊重して、</w:t>
            </w:r>
            <w:r w:rsidRPr="00CB7219">
              <w:rPr>
                <w:rFonts w:ascii="ＭＳ ゴシック" w:eastAsia="ＭＳ ゴシック" w:hAnsi="ＭＳ ゴシック"/>
                <w:sz w:val="16"/>
                <w:szCs w:val="16"/>
              </w:rPr>
              <w:t>その能力を伸ばし、創造性を培い、自主及び自律の精神を養うとともに、職業及び生活との関連を重視し、勤労を重んずる態度を養うこと。</w:t>
            </w:r>
          </w:p>
        </w:tc>
        <w:tc>
          <w:tcPr>
            <w:tcW w:w="6772" w:type="dxa"/>
            <w:tcMar>
              <w:left w:w="108" w:type="dxa"/>
              <w:right w:w="108" w:type="dxa"/>
            </w:tcMar>
          </w:tcPr>
          <w:p w14:paraId="5359DA8E" w14:textId="08E95E34" w:rsidR="008A14A9" w:rsidRPr="00CB7219" w:rsidRDefault="003806EC" w:rsidP="00F47511">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777E" w:rsidRPr="000C777E">
              <w:rPr>
                <w:rFonts w:ascii="ＭＳ ゴシック" w:eastAsia="ＭＳ ゴシック" w:hAnsi="ＭＳ ゴシック"/>
                <w:sz w:val="16"/>
                <w:szCs w:val="16"/>
              </w:rPr>
              <w:t>生産や企業の社会的な意味について学習することを通して、主体的に社会の形成に参画し、その発展に寄与する態度や、勤労を重んずる態度が養われるようにしました。</w:t>
            </w:r>
          </w:p>
        </w:tc>
        <w:tc>
          <w:tcPr>
            <w:tcW w:w="1701" w:type="dxa"/>
            <w:tcMar>
              <w:left w:w="108" w:type="dxa"/>
              <w:right w:w="108" w:type="dxa"/>
            </w:tcMar>
          </w:tcPr>
          <w:p w14:paraId="25AA3291" w14:textId="69909210" w:rsidR="00DF2595" w:rsidRPr="00DF2595" w:rsidRDefault="00DF2595" w:rsidP="00DF2595">
            <w:pPr>
              <w:spacing w:line="260" w:lineRule="exact"/>
              <w:ind w:left="160" w:hangingChars="100" w:hanging="160"/>
              <w:rPr>
                <w:rFonts w:ascii="ＭＳ ゴシック" w:eastAsia="ＭＳ ゴシック" w:hAnsi="ＭＳ ゴシック"/>
                <w:sz w:val="16"/>
                <w:szCs w:val="16"/>
              </w:rPr>
            </w:pPr>
            <w:r w:rsidRPr="00DF2595">
              <w:rPr>
                <w:rFonts w:ascii="ＭＳ ゴシック" w:eastAsia="ＭＳ ゴシック" w:hAnsi="ＭＳ ゴシック"/>
                <w:sz w:val="16"/>
                <w:szCs w:val="16"/>
              </w:rPr>
              <w:t>p.144～147</w:t>
            </w:r>
          </w:p>
          <w:p w14:paraId="17C0FB26" w14:textId="3FF1965B" w:rsidR="008A14A9" w:rsidRPr="00CB7219" w:rsidRDefault="00DF2595" w:rsidP="00DF2595">
            <w:pPr>
              <w:spacing w:line="260" w:lineRule="exact"/>
              <w:ind w:left="160" w:hangingChars="100" w:hanging="160"/>
              <w:rPr>
                <w:rFonts w:ascii="ＭＳ ゴシック" w:eastAsia="ＭＳ ゴシック" w:hAnsi="ＭＳ ゴシック"/>
                <w:sz w:val="16"/>
                <w:szCs w:val="16"/>
              </w:rPr>
            </w:pPr>
            <w:r w:rsidRPr="00DF2595">
              <w:rPr>
                <w:rFonts w:ascii="ＭＳ ゴシック" w:eastAsia="ＭＳ ゴシック" w:hAnsi="ＭＳ ゴシック"/>
                <w:sz w:val="16"/>
                <w:szCs w:val="16"/>
              </w:rPr>
              <w:t>p.168</w:t>
            </w:r>
          </w:p>
        </w:tc>
      </w:tr>
      <w:tr w:rsidR="000C777E" w:rsidRPr="00CB7219" w14:paraId="7A6768EA" w14:textId="77777777" w:rsidTr="000C777E">
        <w:trPr>
          <w:trHeight w:val="907"/>
        </w:trPr>
        <w:tc>
          <w:tcPr>
            <w:tcW w:w="2041" w:type="dxa"/>
            <w:vMerge w:val="restart"/>
            <w:tcMar>
              <w:left w:w="108" w:type="dxa"/>
              <w:right w:w="108" w:type="dxa"/>
            </w:tcMar>
          </w:tcPr>
          <w:p w14:paraId="61542EA1" w14:textId="2895FCCC" w:rsidR="000C777E" w:rsidRDefault="000C777E" w:rsidP="00F47511">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第３号</w:t>
            </w:r>
          </w:p>
          <w:p w14:paraId="0519FEC6" w14:textId="06432949" w:rsidR="000C777E" w:rsidRPr="00CB7219" w:rsidRDefault="000C777E" w:rsidP="00C32C35">
            <w:pPr>
              <w:spacing w:line="260" w:lineRule="exact"/>
              <w:ind w:firstLineChars="100" w:firstLine="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正義と責任、男女の平等、</w:t>
            </w:r>
            <w:r w:rsidRPr="00CB7219">
              <w:rPr>
                <w:rFonts w:ascii="ＭＳ ゴシック" w:eastAsia="ＭＳ ゴシック" w:hAnsi="ＭＳ ゴシック"/>
                <w:sz w:val="16"/>
                <w:szCs w:val="16"/>
              </w:rPr>
              <w:t>自他の敬愛と協力を重んずるとともに、公共の精神に基づき、主体的に社会の形成に参画し、その発展に寄与する態度を養うこと。</w:t>
            </w:r>
          </w:p>
        </w:tc>
        <w:tc>
          <w:tcPr>
            <w:tcW w:w="6772" w:type="dxa"/>
            <w:tcMar>
              <w:left w:w="108" w:type="dxa"/>
              <w:right w:w="108" w:type="dxa"/>
            </w:tcMar>
          </w:tcPr>
          <w:p w14:paraId="514FA04F" w14:textId="57E7CBAA" w:rsidR="000C777E" w:rsidRPr="00CB7219" w:rsidRDefault="003806EC" w:rsidP="00F47511">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777E" w:rsidRPr="000C777E">
              <w:rPr>
                <w:rFonts w:ascii="ＭＳ ゴシック" w:eastAsia="ＭＳ ゴシック" w:hAnsi="ＭＳ ゴシック" w:hint="eastAsia"/>
                <w:sz w:val="16"/>
                <w:szCs w:val="16"/>
              </w:rPr>
              <w:t>公共の福祉や、憲法が保障する自由と権利を守るために国民一人一人が果たすべき義務と責任について学習することを通して、主体的に社会の形成に参画し、その発展に寄与する態度が養われるようにしました。</w:t>
            </w:r>
          </w:p>
        </w:tc>
        <w:tc>
          <w:tcPr>
            <w:tcW w:w="1701" w:type="dxa"/>
            <w:tcMar>
              <w:left w:w="108" w:type="dxa"/>
              <w:right w:w="108" w:type="dxa"/>
            </w:tcMar>
          </w:tcPr>
          <w:p w14:paraId="7566EF84" w14:textId="4C4949E0" w:rsidR="000C777E" w:rsidRDefault="000C777E" w:rsidP="000C777E">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p.59</w:t>
            </w:r>
          </w:p>
          <w:p w14:paraId="205F12F8" w14:textId="1E712361" w:rsidR="000C777E" w:rsidRPr="00CB7219" w:rsidRDefault="000C777E" w:rsidP="000C777E">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p.66～67</w:t>
            </w:r>
          </w:p>
        </w:tc>
      </w:tr>
      <w:tr w:rsidR="000C777E" w:rsidRPr="00CB7219" w14:paraId="08AE464A" w14:textId="77777777" w:rsidTr="00DF2595">
        <w:trPr>
          <w:trHeight w:val="907"/>
        </w:trPr>
        <w:tc>
          <w:tcPr>
            <w:tcW w:w="2041" w:type="dxa"/>
            <w:vMerge/>
            <w:tcMar>
              <w:left w:w="108" w:type="dxa"/>
              <w:right w:w="108" w:type="dxa"/>
            </w:tcMar>
          </w:tcPr>
          <w:p w14:paraId="6C30DB61" w14:textId="77777777" w:rsidR="000C777E" w:rsidRPr="00CB7219" w:rsidRDefault="000C777E" w:rsidP="00F47511">
            <w:pPr>
              <w:spacing w:line="260" w:lineRule="exact"/>
              <w:rPr>
                <w:rFonts w:ascii="ＭＳ ゴシック" w:eastAsia="ＭＳ ゴシック" w:hAnsi="ＭＳ ゴシック"/>
                <w:sz w:val="16"/>
                <w:szCs w:val="16"/>
              </w:rPr>
            </w:pPr>
          </w:p>
        </w:tc>
        <w:tc>
          <w:tcPr>
            <w:tcW w:w="6772" w:type="dxa"/>
            <w:tcMar>
              <w:left w:w="108" w:type="dxa"/>
              <w:right w:w="108" w:type="dxa"/>
            </w:tcMar>
          </w:tcPr>
          <w:p w14:paraId="295D1A8A" w14:textId="01768B59" w:rsidR="000C777E" w:rsidRPr="00CB7219" w:rsidRDefault="003806EC" w:rsidP="00F47511">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777E" w:rsidRPr="000C777E">
              <w:rPr>
                <w:rFonts w:ascii="ＭＳ ゴシック" w:eastAsia="ＭＳ ゴシック" w:hAnsi="ＭＳ ゴシック" w:hint="eastAsia"/>
                <w:sz w:val="16"/>
                <w:szCs w:val="16"/>
              </w:rPr>
              <w:t>裁判員制度や模擬裁判の学習を通じて、国民の司法参加の意義を理解し、将来の司法参加に向けて意識を高められるようにしました。</w:t>
            </w:r>
          </w:p>
        </w:tc>
        <w:tc>
          <w:tcPr>
            <w:tcW w:w="1701" w:type="dxa"/>
            <w:tcMar>
              <w:left w:w="108" w:type="dxa"/>
              <w:right w:w="108" w:type="dxa"/>
            </w:tcMar>
          </w:tcPr>
          <w:p w14:paraId="5DBF22FE" w14:textId="63A69959" w:rsidR="000C777E" w:rsidRPr="00CB7219" w:rsidRDefault="000C777E" w:rsidP="00F47511">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p.110～113</w:t>
            </w:r>
          </w:p>
        </w:tc>
      </w:tr>
      <w:tr w:rsidR="000C777E" w:rsidRPr="00CB7219" w14:paraId="0B874D8F" w14:textId="77777777" w:rsidTr="000C777E">
        <w:trPr>
          <w:trHeight w:val="907"/>
        </w:trPr>
        <w:tc>
          <w:tcPr>
            <w:tcW w:w="2041" w:type="dxa"/>
            <w:vMerge/>
            <w:tcMar>
              <w:left w:w="108" w:type="dxa"/>
              <w:right w:w="108" w:type="dxa"/>
            </w:tcMar>
          </w:tcPr>
          <w:p w14:paraId="20CB3A75" w14:textId="77777777" w:rsidR="000C777E" w:rsidRPr="00CB7219" w:rsidRDefault="000C777E" w:rsidP="00F47511">
            <w:pPr>
              <w:spacing w:line="260" w:lineRule="exact"/>
              <w:rPr>
                <w:rFonts w:ascii="ＭＳ ゴシック" w:eastAsia="ＭＳ ゴシック" w:hAnsi="ＭＳ ゴシック"/>
                <w:sz w:val="16"/>
                <w:szCs w:val="16"/>
              </w:rPr>
            </w:pPr>
          </w:p>
        </w:tc>
        <w:tc>
          <w:tcPr>
            <w:tcW w:w="6772" w:type="dxa"/>
            <w:tcMar>
              <w:left w:w="108" w:type="dxa"/>
              <w:right w:w="108" w:type="dxa"/>
            </w:tcMar>
          </w:tcPr>
          <w:p w14:paraId="2F8E6F79" w14:textId="06AC6232" w:rsidR="000C777E" w:rsidRPr="00CB7219" w:rsidRDefault="003806EC" w:rsidP="00F47511">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777E" w:rsidRPr="000C777E">
              <w:rPr>
                <w:rFonts w:ascii="ＭＳ ゴシック" w:eastAsia="ＭＳ ゴシック" w:hAnsi="ＭＳ ゴシック" w:hint="eastAsia"/>
                <w:sz w:val="16"/>
                <w:szCs w:val="16"/>
              </w:rPr>
              <w:t>社会保障制度を理解し、そのこれからのあり方を考えることを通して、主体的に社会の形成に参画する態度が養われるようにしました。</w:t>
            </w:r>
          </w:p>
        </w:tc>
        <w:tc>
          <w:tcPr>
            <w:tcW w:w="1701" w:type="dxa"/>
            <w:tcMar>
              <w:left w:w="108" w:type="dxa"/>
              <w:right w:w="108" w:type="dxa"/>
            </w:tcMar>
          </w:tcPr>
          <w:p w14:paraId="0C9A038F" w14:textId="2BBD42F4" w:rsidR="000C777E" w:rsidRPr="00CB7219" w:rsidRDefault="000C777E" w:rsidP="00F47511">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p.1</w:t>
            </w:r>
            <w:r w:rsidR="00E275A7">
              <w:rPr>
                <w:rFonts w:ascii="ＭＳ ゴシック" w:eastAsia="ＭＳ ゴシック" w:hAnsi="ＭＳ ゴシック" w:hint="eastAsia"/>
                <w:sz w:val="16"/>
                <w:szCs w:val="16"/>
              </w:rPr>
              <w:t>72</w:t>
            </w:r>
            <w:r w:rsidRPr="000C777E">
              <w:rPr>
                <w:rFonts w:ascii="ＭＳ ゴシック" w:eastAsia="ＭＳ ゴシック" w:hAnsi="ＭＳ ゴシック"/>
                <w:sz w:val="16"/>
                <w:szCs w:val="16"/>
              </w:rPr>
              <w:t>～1</w:t>
            </w:r>
            <w:r w:rsidR="00E275A7">
              <w:rPr>
                <w:rFonts w:ascii="ＭＳ ゴシック" w:eastAsia="ＭＳ ゴシック" w:hAnsi="ＭＳ ゴシック" w:hint="eastAsia"/>
                <w:sz w:val="16"/>
                <w:szCs w:val="16"/>
              </w:rPr>
              <w:t>81</w:t>
            </w:r>
          </w:p>
        </w:tc>
      </w:tr>
      <w:tr w:rsidR="000C777E" w:rsidRPr="00CB7219" w14:paraId="1B019082" w14:textId="77777777" w:rsidTr="000C777E">
        <w:trPr>
          <w:trHeight w:val="907"/>
        </w:trPr>
        <w:tc>
          <w:tcPr>
            <w:tcW w:w="2041" w:type="dxa"/>
            <w:vMerge/>
            <w:tcMar>
              <w:left w:w="108" w:type="dxa"/>
              <w:right w:w="108" w:type="dxa"/>
            </w:tcMar>
          </w:tcPr>
          <w:p w14:paraId="035D5273" w14:textId="77777777" w:rsidR="000C777E" w:rsidRPr="00CB7219" w:rsidRDefault="000C777E" w:rsidP="00F47511">
            <w:pPr>
              <w:spacing w:line="260" w:lineRule="exact"/>
              <w:rPr>
                <w:rFonts w:ascii="ＭＳ ゴシック" w:eastAsia="ＭＳ ゴシック" w:hAnsi="ＭＳ ゴシック"/>
                <w:sz w:val="16"/>
                <w:szCs w:val="16"/>
              </w:rPr>
            </w:pPr>
          </w:p>
        </w:tc>
        <w:tc>
          <w:tcPr>
            <w:tcW w:w="6772" w:type="dxa"/>
            <w:tcMar>
              <w:left w:w="108" w:type="dxa"/>
              <w:right w:w="108" w:type="dxa"/>
            </w:tcMar>
          </w:tcPr>
          <w:p w14:paraId="2E30BFB3" w14:textId="28CF4467" w:rsidR="000C777E" w:rsidRPr="000C777E" w:rsidRDefault="003806EC" w:rsidP="00F47511">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777E" w:rsidRPr="000C777E">
              <w:rPr>
                <w:rFonts w:ascii="ＭＳ ゴシック" w:eastAsia="ＭＳ ゴシック" w:hAnsi="ＭＳ ゴシック" w:hint="eastAsia"/>
                <w:sz w:val="16"/>
                <w:szCs w:val="16"/>
              </w:rPr>
              <w:t>私の提案「自分を変える、社会を変える」を作成する学習を通じて、地球規模の諸課題に自分なりにどう取り組むかを考えながら、これからの社会を担っていく一員としての自覚を高めることができるようにしました。</w:t>
            </w:r>
          </w:p>
        </w:tc>
        <w:tc>
          <w:tcPr>
            <w:tcW w:w="1701" w:type="dxa"/>
            <w:tcMar>
              <w:left w:w="108" w:type="dxa"/>
              <w:right w:w="108" w:type="dxa"/>
            </w:tcMar>
          </w:tcPr>
          <w:p w14:paraId="1F36F92A" w14:textId="407DB07D" w:rsidR="000C777E" w:rsidRPr="00CB7219" w:rsidRDefault="000C777E" w:rsidP="000C777E">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p.</w:t>
            </w:r>
            <w:r w:rsidR="00E275A7">
              <w:rPr>
                <w:rFonts w:ascii="ＭＳ ゴシック" w:eastAsia="ＭＳ ゴシック" w:hAnsi="ＭＳ ゴシック" w:hint="eastAsia"/>
                <w:sz w:val="16"/>
                <w:szCs w:val="16"/>
              </w:rPr>
              <w:t>230</w:t>
            </w:r>
            <w:r>
              <w:rPr>
                <w:rFonts w:ascii="ＭＳ ゴシック" w:eastAsia="ＭＳ ゴシック" w:hAnsi="ＭＳ ゴシック" w:hint="eastAsia"/>
                <w:sz w:val="16"/>
                <w:szCs w:val="16"/>
              </w:rPr>
              <w:t>～</w:t>
            </w:r>
            <w:r w:rsidR="00E275A7">
              <w:rPr>
                <w:rFonts w:ascii="ＭＳ ゴシック" w:eastAsia="ＭＳ ゴシック" w:hAnsi="ＭＳ ゴシック" w:hint="eastAsia"/>
                <w:sz w:val="16"/>
                <w:szCs w:val="16"/>
              </w:rPr>
              <w:t>236</w:t>
            </w:r>
          </w:p>
        </w:tc>
      </w:tr>
      <w:tr w:rsidR="000C777E" w:rsidRPr="00CB7219" w14:paraId="15491261" w14:textId="77777777" w:rsidTr="000C777E">
        <w:trPr>
          <w:trHeight w:val="907"/>
        </w:trPr>
        <w:tc>
          <w:tcPr>
            <w:tcW w:w="2041" w:type="dxa"/>
            <w:vMerge w:val="restart"/>
            <w:tcMar>
              <w:left w:w="108" w:type="dxa"/>
              <w:right w:w="108" w:type="dxa"/>
            </w:tcMar>
          </w:tcPr>
          <w:p w14:paraId="18E45BE6" w14:textId="061533AA" w:rsidR="000C777E" w:rsidRDefault="000C777E" w:rsidP="00F47511">
            <w:pPr>
              <w:spacing w:line="260" w:lineRule="exact"/>
              <w:rPr>
                <w:rFonts w:ascii="ＭＳ ゴシック" w:eastAsia="ＭＳ ゴシック" w:hAnsi="ＭＳ ゴシック"/>
                <w:sz w:val="16"/>
                <w:szCs w:val="16"/>
              </w:rPr>
            </w:pPr>
            <w:r w:rsidRPr="000C777E">
              <w:rPr>
                <w:rFonts w:ascii="ＭＳ ゴシック" w:eastAsia="ＭＳ ゴシック" w:hAnsi="ＭＳ ゴシック" w:hint="eastAsia"/>
                <w:sz w:val="16"/>
                <w:szCs w:val="16"/>
              </w:rPr>
              <w:t>第４号</w:t>
            </w:r>
          </w:p>
          <w:p w14:paraId="28D77CE1" w14:textId="61EB3F32" w:rsidR="000C777E" w:rsidRPr="00CB7219" w:rsidRDefault="000C777E" w:rsidP="000C777E">
            <w:pPr>
              <w:spacing w:line="260" w:lineRule="exact"/>
              <w:ind w:firstLineChars="100" w:firstLine="160"/>
              <w:rPr>
                <w:rFonts w:ascii="ＭＳ ゴシック" w:eastAsia="ＭＳ ゴシック" w:hAnsi="ＭＳ ゴシック"/>
                <w:sz w:val="16"/>
                <w:szCs w:val="16"/>
              </w:rPr>
            </w:pPr>
            <w:r w:rsidRPr="000C777E">
              <w:rPr>
                <w:rFonts w:ascii="ＭＳ ゴシック" w:eastAsia="ＭＳ ゴシック" w:hAnsi="ＭＳ ゴシック"/>
                <w:sz w:val="16"/>
                <w:szCs w:val="16"/>
              </w:rPr>
              <w:t>生命を尊び、自然を大切にし、環境の保全に寄与する態度を養うこと。</w:t>
            </w:r>
          </w:p>
        </w:tc>
        <w:tc>
          <w:tcPr>
            <w:tcW w:w="6772" w:type="dxa"/>
            <w:tcMar>
              <w:left w:w="108" w:type="dxa"/>
              <w:right w:w="108" w:type="dxa"/>
            </w:tcMar>
          </w:tcPr>
          <w:p w14:paraId="6DDE861F" w14:textId="1FB4C6B8" w:rsidR="000C777E" w:rsidRPr="000C777E" w:rsidRDefault="003806EC" w:rsidP="000C777E">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777E" w:rsidRPr="000C777E">
              <w:rPr>
                <w:rFonts w:ascii="ＭＳ ゴシック" w:eastAsia="ＭＳ ゴシック" w:hAnsi="ＭＳ ゴシック" w:hint="eastAsia"/>
                <w:sz w:val="16"/>
                <w:szCs w:val="16"/>
              </w:rPr>
              <w:t>平和主義の歩みと現状を学習し、未来の平和の構築について考えを深めていく活動を通して、生命の大切さや地球環境を守ることへの自覚を高めることができるよう配慮しました。</w:t>
            </w:r>
          </w:p>
        </w:tc>
        <w:tc>
          <w:tcPr>
            <w:tcW w:w="1701" w:type="dxa"/>
            <w:tcMar>
              <w:left w:w="108" w:type="dxa"/>
              <w:right w:w="108" w:type="dxa"/>
            </w:tcMar>
          </w:tcPr>
          <w:p w14:paraId="0CCC50EB" w14:textId="656F509C" w:rsidR="000C777E" w:rsidRPr="00CB7219" w:rsidRDefault="000C777E" w:rsidP="00F47511">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p.74～79</w:t>
            </w:r>
          </w:p>
        </w:tc>
      </w:tr>
      <w:tr w:rsidR="000C777E" w:rsidRPr="00CB7219" w14:paraId="6539AB59" w14:textId="77777777" w:rsidTr="000C777E">
        <w:trPr>
          <w:trHeight w:val="907"/>
        </w:trPr>
        <w:tc>
          <w:tcPr>
            <w:tcW w:w="2041" w:type="dxa"/>
            <w:vMerge/>
            <w:tcMar>
              <w:left w:w="108" w:type="dxa"/>
              <w:right w:w="108" w:type="dxa"/>
            </w:tcMar>
          </w:tcPr>
          <w:p w14:paraId="276D136B" w14:textId="77777777" w:rsidR="000C777E" w:rsidRPr="000C777E" w:rsidRDefault="000C777E" w:rsidP="00F47511">
            <w:pPr>
              <w:spacing w:line="260" w:lineRule="exact"/>
              <w:rPr>
                <w:rFonts w:ascii="ＭＳ ゴシック" w:eastAsia="ＭＳ ゴシック" w:hAnsi="ＭＳ ゴシック"/>
                <w:sz w:val="16"/>
                <w:szCs w:val="16"/>
              </w:rPr>
            </w:pPr>
          </w:p>
        </w:tc>
        <w:tc>
          <w:tcPr>
            <w:tcW w:w="6772" w:type="dxa"/>
            <w:tcMar>
              <w:left w:w="108" w:type="dxa"/>
              <w:right w:w="108" w:type="dxa"/>
            </w:tcMar>
          </w:tcPr>
          <w:p w14:paraId="1E8ECAB0" w14:textId="6B4A2C2B" w:rsidR="000C777E" w:rsidRPr="000C777E" w:rsidRDefault="003806EC" w:rsidP="000C777E">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777E" w:rsidRPr="000C777E">
              <w:rPr>
                <w:rFonts w:ascii="ＭＳ ゴシック" w:eastAsia="ＭＳ ゴシック" w:hAnsi="ＭＳ ゴシック" w:hint="eastAsia"/>
                <w:sz w:val="16"/>
                <w:szCs w:val="16"/>
              </w:rPr>
              <w:t>企業の社会的責任について学習することを通して、環境に配慮した企業活動が大切であることについて考えられるようにしました。</w:t>
            </w:r>
          </w:p>
        </w:tc>
        <w:tc>
          <w:tcPr>
            <w:tcW w:w="1701" w:type="dxa"/>
            <w:tcMar>
              <w:left w:w="108" w:type="dxa"/>
              <w:right w:w="108" w:type="dxa"/>
            </w:tcMar>
          </w:tcPr>
          <w:p w14:paraId="67027B1B" w14:textId="4F2F2A0B" w:rsidR="000C777E" w:rsidRPr="000C777E" w:rsidRDefault="000C777E" w:rsidP="00F47511">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p.142～143</w:t>
            </w:r>
          </w:p>
        </w:tc>
      </w:tr>
      <w:tr w:rsidR="000C777E" w:rsidRPr="00CB7219" w14:paraId="321A6124" w14:textId="77777777" w:rsidTr="000C777E">
        <w:trPr>
          <w:trHeight w:val="907"/>
        </w:trPr>
        <w:tc>
          <w:tcPr>
            <w:tcW w:w="2041" w:type="dxa"/>
            <w:vMerge/>
            <w:tcMar>
              <w:left w:w="108" w:type="dxa"/>
              <w:right w:w="108" w:type="dxa"/>
            </w:tcMar>
          </w:tcPr>
          <w:p w14:paraId="3F445D1A" w14:textId="77777777" w:rsidR="000C777E" w:rsidRPr="000C777E" w:rsidRDefault="000C777E" w:rsidP="00F47511">
            <w:pPr>
              <w:spacing w:line="260" w:lineRule="exact"/>
              <w:rPr>
                <w:rFonts w:ascii="ＭＳ ゴシック" w:eastAsia="ＭＳ ゴシック" w:hAnsi="ＭＳ ゴシック"/>
                <w:sz w:val="16"/>
                <w:szCs w:val="16"/>
              </w:rPr>
            </w:pPr>
          </w:p>
        </w:tc>
        <w:tc>
          <w:tcPr>
            <w:tcW w:w="6772" w:type="dxa"/>
            <w:tcMar>
              <w:left w:w="108" w:type="dxa"/>
              <w:right w:w="108" w:type="dxa"/>
            </w:tcMar>
          </w:tcPr>
          <w:p w14:paraId="3CB48B35" w14:textId="455DAEBA" w:rsidR="000C777E" w:rsidRPr="000C777E" w:rsidRDefault="003806EC" w:rsidP="000C777E">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777E" w:rsidRPr="000C777E">
              <w:rPr>
                <w:rFonts w:ascii="ＭＳ ゴシック" w:eastAsia="ＭＳ ゴシック" w:hAnsi="ＭＳ ゴシック"/>
                <w:sz w:val="16"/>
                <w:szCs w:val="16"/>
              </w:rPr>
              <w:t>公害問題と環境保全の取り組み、身近なごみ問題、地球規模の環境問題についての理解を深め、循環型社会の実現のために協働や個々の行動が不可欠であることを自覚できるようにしました。</w:t>
            </w:r>
          </w:p>
        </w:tc>
        <w:tc>
          <w:tcPr>
            <w:tcW w:w="1701" w:type="dxa"/>
            <w:tcMar>
              <w:left w:w="108" w:type="dxa"/>
              <w:right w:w="108" w:type="dxa"/>
            </w:tcMar>
          </w:tcPr>
          <w:p w14:paraId="754D509C" w14:textId="7ADC1911" w:rsidR="000C777E" w:rsidRPr="000C777E" w:rsidRDefault="000C777E" w:rsidP="00F47511">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p.182～183</w:t>
            </w:r>
          </w:p>
        </w:tc>
      </w:tr>
      <w:tr w:rsidR="000C777E" w:rsidRPr="00CB7219" w14:paraId="57297615" w14:textId="77777777" w:rsidTr="00DF2595">
        <w:trPr>
          <w:trHeight w:val="907"/>
        </w:trPr>
        <w:tc>
          <w:tcPr>
            <w:tcW w:w="2041" w:type="dxa"/>
            <w:vMerge/>
            <w:tcBorders>
              <w:bottom w:val="single" w:sz="4" w:space="0" w:color="0070C0"/>
            </w:tcBorders>
            <w:tcMar>
              <w:left w:w="108" w:type="dxa"/>
              <w:right w:w="108" w:type="dxa"/>
            </w:tcMar>
          </w:tcPr>
          <w:p w14:paraId="4AB03A49" w14:textId="77777777" w:rsidR="000C777E" w:rsidRPr="000C777E" w:rsidRDefault="000C777E" w:rsidP="00F47511">
            <w:pPr>
              <w:spacing w:line="260" w:lineRule="exact"/>
              <w:rPr>
                <w:rFonts w:ascii="ＭＳ ゴシック" w:eastAsia="ＭＳ ゴシック" w:hAnsi="ＭＳ ゴシック"/>
                <w:sz w:val="16"/>
                <w:szCs w:val="16"/>
              </w:rPr>
            </w:pPr>
          </w:p>
        </w:tc>
        <w:tc>
          <w:tcPr>
            <w:tcW w:w="6772" w:type="dxa"/>
            <w:tcBorders>
              <w:bottom w:val="single" w:sz="4" w:space="0" w:color="0070C0"/>
            </w:tcBorders>
            <w:tcMar>
              <w:left w:w="108" w:type="dxa"/>
              <w:right w:w="108" w:type="dxa"/>
            </w:tcMar>
          </w:tcPr>
          <w:p w14:paraId="65B8E965" w14:textId="3BC5CC79" w:rsidR="000C777E" w:rsidRPr="000C777E" w:rsidRDefault="003806EC" w:rsidP="000C777E">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777E" w:rsidRPr="000C777E">
              <w:rPr>
                <w:rFonts w:ascii="ＭＳ ゴシック" w:eastAsia="ＭＳ ゴシック" w:hAnsi="ＭＳ ゴシック"/>
                <w:sz w:val="16"/>
                <w:szCs w:val="16"/>
              </w:rPr>
              <w:t>環境や資源をめぐる問題、児童や女性が抱える問題などを取り上げ、それらと自分の暮らしとの関係や、持続可能な発展、人間の安全保障の考え方について考察を深められるようにしました。</w:t>
            </w:r>
          </w:p>
        </w:tc>
        <w:tc>
          <w:tcPr>
            <w:tcW w:w="1701" w:type="dxa"/>
            <w:tcBorders>
              <w:bottom w:val="single" w:sz="4" w:space="0" w:color="0070C0"/>
            </w:tcBorders>
            <w:tcMar>
              <w:left w:w="108" w:type="dxa"/>
              <w:right w:w="108" w:type="dxa"/>
            </w:tcMar>
          </w:tcPr>
          <w:p w14:paraId="01DEB098" w14:textId="322A1D20" w:rsidR="000C777E" w:rsidRPr="000C777E" w:rsidRDefault="000C777E" w:rsidP="00F47511">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p.214～225</w:t>
            </w:r>
          </w:p>
        </w:tc>
      </w:tr>
    </w:tbl>
    <w:p w14:paraId="60B71ACC" w14:textId="20F043D6" w:rsidR="008A14A9" w:rsidRDefault="008A14A9" w:rsidP="008A14A9">
      <w:r>
        <w:br w:type="page"/>
      </w:r>
    </w:p>
    <w:tbl>
      <w:tblPr>
        <w:tblStyle w:val="a3"/>
        <w:tblW w:w="10517" w:type="dxa"/>
        <w:tblInd w:w="113"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CellMar>
          <w:left w:w="85" w:type="dxa"/>
          <w:right w:w="85" w:type="dxa"/>
        </w:tblCellMar>
        <w:tblLook w:val="04A0" w:firstRow="1" w:lastRow="0" w:firstColumn="1" w:lastColumn="0" w:noHBand="0" w:noVBand="1"/>
      </w:tblPr>
      <w:tblGrid>
        <w:gridCol w:w="2041"/>
        <w:gridCol w:w="6775"/>
        <w:gridCol w:w="1701"/>
      </w:tblGrid>
      <w:tr w:rsidR="008A14A9" w:rsidRPr="00C90A8D" w14:paraId="1EBCB15A" w14:textId="77777777" w:rsidTr="000C777E">
        <w:trPr>
          <w:trHeight w:hRule="exact" w:val="340"/>
        </w:trPr>
        <w:tc>
          <w:tcPr>
            <w:tcW w:w="2041" w:type="dxa"/>
            <w:tcBorders>
              <w:top w:val="single" w:sz="4" w:space="0" w:color="0070C0"/>
              <w:left w:val="single" w:sz="4" w:space="0" w:color="0070C0"/>
              <w:bottom w:val="single" w:sz="4" w:space="0" w:color="FFFFFF" w:themeColor="background1"/>
              <w:right w:val="single" w:sz="4" w:space="0" w:color="FFFFFF" w:themeColor="background1"/>
            </w:tcBorders>
            <w:shd w:val="clear" w:color="auto" w:fill="0099FF"/>
            <w:tcMar>
              <w:left w:w="108" w:type="dxa"/>
              <w:right w:w="108" w:type="dxa"/>
            </w:tcMar>
            <w:vAlign w:val="center"/>
          </w:tcPr>
          <w:p w14:paraId="6B8BF89F" w14:textId="7412FC35" w:rsidR="008A14A9" w:rsidRPr="00CB7219" w:rsidRDefault="00C32C35" w:rsidP="00F47511">
            <w:pPr>
              <w:spacing w:line="24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FFFFFF" w:themeColor="background1"/>
                <w:sz w:val="20"/>
                <w:szCs w:val="20"/>
              </w:rPr>
              <w:lastRenderedPageBreak/>
              <w:t>教育基本法 第２条</w:t>
            </w:r>
          </w:p>
        </w:tc>
        <w:tc>
          <w:tcPr>
            <w:tcW w:w="6775" w:type="dxa"/>
            <w:tcBorders>
              <w:top w:val="single" w:sz="4" w:space="0" w:color="0070C0"/>
              <w:left w:val="single" w:sz="4" w:space="0" w:color="FFFFFF" w:themeColor="background1"/>
              <w:bottom w:val="single" w:sz="4" w:space="0" w:color="FFFFFF" w:themeColor="background1"/>
              <w:right w:val="single" w:sz="4" w:space="0" w:color="FFFFFF" w:themeColor="background1"/>
            </w:tcBorders>
            <w:shd w:val="clear" w:color="auto" w:fill="0099FF"/>
            <w:tcMar>
              <w:left w:w="108" w:type="dxa"/>
              <w:right w:w="108" w:type="dxa"/>
            </w:tcMar>
            <w:vAlign w:val="center"/>
          </w:tcPr>
          <w:p w14:paraId="73CDD6E8" w14:textId="1DACC18A" w:rsidR="008A14A9" w:rsidRPr="00CB7219" w:rsidRDefault="00C32C35" w:rsidP="00F47511">
            <w:pPr>
              <w:spacing w:line="240" w:lineRule="exact"/>
              <w:jc w:val="center"/>
              <w:rPr>
                <w:rFonts w:ascii="ＭＳ ゴシック" w:eastAsia="ＭＳ ゴシック" w:hAnsi="ＭＳ ゴシック"/>
                <w:b/>
                <w:bCs/>
                <w:color w:val="FFFFFF" w:themeColor="background1"/>
                <w:sz w:val="20"/>
                <w:szCs w:val="20"/>
              </w:rPr>
            </w:pPr>
            <w:r>
              <w:rPr>
                <w:rFonts w:ascii="ＭＳ ゴシック" w:eastAsia="ＭＳ ゴシック" w:hAnsi="ＭＳ ゴシック" w:hint="eastAsia"/>
                <w:b/>
                <w:bCs/>
                <w:color w:val="FFFFFF" w:themeColor="background1"/>
                <w:sz w:val="20"/>
                <w:szCs w:val="20"/>
              </w:rPr>
              <w:t>特に意を用いた点や</w:t>
            </w:r>
            <w:r w:rsidR="008A14A9" w:rsidRPr="00CB7219">
              <w:rPr>
                <w:rFonts w:ascii="ＭＳ ゴシック" w:eastAsia="ＭＳ ゴシック" w:hAnsi="ＭＳ ゴシック" w:hint="eastAsia"/>
                <w:b/>
                <w:bCs/>
                <w:color w:val="FFFFFF" w:themeColor="background1"/>
                <w:sz w:val="20"/>
                <w:szCs w:val="20"/>
              </w:rPr>
              <w:t>特色</w:t>
            </w:r>
          </w:p>
        </w:tc>
        <w:tc>
          <w:tcPr>
            <w:tcW w:w="1701" w:type="dxa"/>
            <w:tcBorders>
              <w:top w:val="single" w:sz="4" w:space="0" w:color="0070C0"/>
              <w:left w:val="single" w:sz="4" w:space="0" w:color="FFFFFF" w:themeColor="background1"/>
              <w:bottom w:val="single" w:sz="4" w:space="0" w:color="FFFFFF" w:themeColor="background1"/>
              <w:right w:val="single" w:sz="4" w:space="0" w:color="0070C0"/>
            </w:tcBorders>
            <w:shd w:val="clear" w:color="auto" w:fill="0099FF"/>
            <w:tcMar>
              <w:left w:w="108" w:type="dxa"/>
              <w:right w:w="108" w:type="dxa"/>
            </w:tcMar>
            <w:vAlign w:val="center"/>
          </w:tcPr>
          <w:p w14:paraId="3ABA78E5" w14:textId="77777777" w:rsidR="008A14A9" w:rsidRPr="00CB7219" w:rsidRDefault="008A14A9" w:rsidP="00F47511">
            <w:pPr>
              <w:spacing w:line="240" w:lineRule="exact"/>
              <w:jc w:val="center"/>
              <w:rPr>
                <w:rFonts w:ascii="ＭＳ ゴシック" w:eastAsia="ＭＳ ゴシック" w:hAnsi="ＭＳ ゴシック"/>
                <w:b/>
                <w:bCs/>
                <w:color w:val="FFFFFF" w:themeColor="background1"/>
                <w:sz w:val="20"/>
                <w:szCs w:val="20"/>
              </w:rPr>
            </w:pPr>
            <w:r w:rsidRPr="00CB7219">
              <w:rPr>
                <w:rFonts w:ascii="ＭＳ ゴシック" w:eastAsia="ＭＳ ゴシック" w:hAnsi="ＭＳ ゴシック" w:hint="eastAsia"/>
                <w:b/>
                <w:bCs/>
                <w:color w:val="FFFFFF" w:themeColor="background1"/>
                <w:sz w:val="20"/>
                <w:szCs w:val="20"/>
              </w:rPr>
              <w:t>具体例</w:t>
            </w:r>
          </w:p>
        </w:tc>
      </w:tr>
      <w:tr w:rsidR="008A14A9" w:rsidRPr="00F653ED" w14:paraId="5DB52E98" w14:textId="77777777" w:rsidTr="000C777E">
        <w:trPr>
          <w:trHeight w:val="907"/>
        </w:trPr>
        <w:tc>
          <w:tcPr>
            <w:tcW w:w="2041" w:type="dxa"/>
            <w:vMerge w:val="restart"/>
            <w:tcMar>
              <w:left w:w="108" w:type="dxa"/>
              <w:right w:w="108" w:type="dxa"/>
            </w:tcMar>
          </w:tcPr>
          <w:p w14:paraId="1F03B7FF" w14:textId="4ED68CFA" w:rsidR="00C32C35" w:rsidRDefault="00C32C35" w:rsidP="00F47511">
            <w:pPr>
              <w:spacing w:line="260" w:lineRule="exact"/>
              <w:rPr>
                <w:rFonts w:ascii="ＭＳ ゴシック" w:eastAsia="ＭＳ ゴシック" w:hAnsi="ＭＳ ゴシック"/>
                <w:sz w:val="16"/>
                <w:szCs w:val="16"/>
              </w:rPr>
            </w:pPr>
            <w:r>
              <w:rPr>
                <w:rFonts w:ascii="ＭＳ ゴシック" w:eastAsia="ＭＳ ゴシック" w:hAnsi="ＭＳ ゴシック" w:hint="eastAsia"/>
                <w:sz w:val="16"/>
                <w:szCs w:val="16"/>
              </w:rPr>
              <w:t>第５条</w:t>
            </w:r>
          </w:p>
          <w:p w14:paraId="6B3E7BD7" w14:textId="637524BE" w:rsidR="008A14A9" w:rsidRPr="00CB7219" w:rsidRDefault="008A14A9" w:rsidP="00C32C35">
            <w:pPr>
              <w:spacing w:line="260" w:lineRule="exact"/>
              <w:ind w:firstLineChars="100" w:firstLine="160"/>
              <w:rPr>
                <w:rFonts w:ascii="ＭＳ ゴシック" w:eastAsia="ＭＳ ゴシック" w:hAnsi="ＭＳ ゴシック"/>
                <w:sz w:val="16"/>
                <w:szCs w:val="16"/>
              </w:rPr>
            </w:pPr>
            <w:r w:rsidRPr="00CB7219">
              <w:rPr>
                <w:rFonts w:ascii="ＭＳ ゴシック" w:eastAsia="ＭＳ ゴシック" w:hAnsi="ＭＳ ゴシック" w:hint="eastAsia"/>
                <w:sz w:val="16"/>
                <w:szCs w:val="16"/>
              </w:rPr>
              <w:t>伝統と文化を尊重し、</w:t>
            </w:r>
            <w:r w:rsidRPr="00CB7219">
              <w:rPr>
                <w:rFonts w:ascii="ＭＳ ゴシック" w:eastAsia="ＭＳ ゴシック" w:hAnsi="ＭＳ ゴシック"/>
                <w:sz w:val="16"/>
                <w:szCs w:val="16"/>
              </w:rPr>
              <w:t>それらをはぐくんできた我が国と郷土を愛するとともに、他国を尊重し、国際社会の平和と発展に寄与する態度を養うこと。</w:t>
            </w:r>
          </w:p>
        </w:tc>
        <w:tc>
          <w:tcPr>
            <w:tcW w:w="6775" w:type="dxa"/>
            <w:tcMar>
              <w:left w:w="108" w:type="dxa"/>
              <w:right w:w="108" w:type="dxa"/>
            </w:tcMar>
          </w:tcPr>
          <w:p w14:paraId="5721D3D3" w14:textId="6A62D3C8" w:rsidR="008A14A9" w:rsidRPr="00CB7219" w:rsidRDefault="003806EC" w:rsidP="000C777E">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777E" w:rsidRPr="000C777E">
              <w:rPr>
                <w:rFonts w:ascii="ＭＳ ゴシック" w:eastAsia="ＭＳ ゴシック" w:hAnsi="ＭＳ ゴシック" w:hint="eastAsia"/>
                <w:sz w:val="16"/>
                <w:szCs w:val="16"/>
              </w:rPr>
              <w:t>科学の発展、日本人の宗教観、芸術、継承と交流という視点に立った「伝統文化」などを学習することを通して、我が国の伝統や文化に対する興味・関心を高められるように配慮しました。</w:t>
            </w:r>
          </w:p>
        </w:tc>
        <w:tc>
          <w:tcPr>
            <w:tcW w:w="1701" w:type="dxa"/>
            <w:tcMar>
              <w:left w:w="108" w:type="dxa"/>
              <w:right w:w="108" w:type="dxa"/>
            </w:tcMar>
          </w:tcPr>
          <w:p w14:paraId="03C2A80A" w14:textId="207A9DA7" w:rsidR="008A14A9" w:rsidRPr="00CB7219" w:rsidRDefault="000C777E" w:rsidP="00F47511">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p.22～27</w:t>
            </w:r>
          </w:p>
        </w:tc>
      </w:tr>
      <w:tr w:rsidR="008A14A9" w:rsidRPr="00F653ED" w14:paraId="4AA55602" w14:textId="77777777" w:rsidTr="000C777E">
        <w:trPr>
          <w:trHeight w:val="907"/>
        </w:trPr>
        <w:tc>
          <w:tcPr>
            <w:tcW w:w="2041" w:type="dxa"/>
            <w:vMerge/>
            <w:tcMar>
              <w:left w:w="108" w:type="dxa"/>
              <w:right w:w="108" w:type="dxa"/>
            </w:tcMar>
          </w:tcPr>
          <w:p w14:paraId="0AC96872" w14:textId="77777777" w:rsidR="008A14A9" w:rsidRPr="00CB7219" w:rsidRDefault="008A14A9" w:rsidP="00F47511">
            <w:pPr>
              <w:spacing w:line="260" w:lineRule="exact"/>
              <w:rPr>
                <w:rFonts w:ascii="ＭＳ ゴシック" w:eastAsia="ＭＳ ゴシック" w:hAnsi="ＭＳ ゴシック"/>
                <w:sz w:val="16"/>
                <w:szCs w:val="16"/>
              </w:rPr>
            </w:pPr>
          </w:p>
        </w:tc>
        <w:tc>
          <w:tcPr>
            <w:tcW w:w="6775" w:type="dxa"/>
            <w:tcMar>
              <w:left w:w="108" w:type="dxa"/>
              <w:right w:w="108" w:type="dxa"/>
            </w:tcMar>
          </w:tcPr>
          <w:p w14:paraId="6BB88E1D" w14:textId="294DC343" w:rsidR="008A14A9" w:rsidRPr="00CB7219" w:rsidRDefault="003806EC" w:rsidP="00F47511">
            <w:pPr>
              <w:spacing w:line="260" w:lineRule="exact"/>
              <w:ind w:left="160" w:hangingChars="100" w:hanging="160"/>
              <w:rPr>
                <w:rFonts w:ascii="ＭＳ ゴシック" w:eastAsia="ＭＳ ゴシック" w:hAnsi="ＭＳ ゴシック"/>
                <w:sz w:val="16"/>
                <w:szCs w:val="16"/>
              </w:rPr>
            </w:pPr>
            <w:r>
              <w:rPr>
                <w:rFonts w:ascii="ＭＳ ゴシック" w:eastAsia="ＭＳ ゴシック" w:hAnsi="ＭＳ ゴシック" w:hint="eastAsia"/>
                <w:sz w:val="16"/>
                <w:szCs w:val="16"/>
              </w:rPr>
              <w:t>●</w:t>
            </w:r>
            <w:r w:rsidR="000C777E" w:rsidRPr="000C777E">
              <w:rPr>
                <w:rFonts w:ascii="ＭＳ ゴシック" w:eastAsia="ＭＳ ゴシック" w:hAnsi="ＭＳ ゴシック"/>
                <w:sz w:val="16"/>
                <w:szCs w:val="16"/>
              </w:rPr>
              <w:t>地域の振興・活性化に向けたさまざまな取り組みの事例を学習することで、地域社会の課題の解決に参画しようとする態度を養い、郷土に対する愛着を深められるようにしました。</w:t>
            </w:r>
          </w:p>
        </w:tc>
        <w:tc>
          <w:tcPr>
            <w:tcW w:w="1701" w:type="dxa"/>
            <w:tcMar>
              <w:left w:w="108" w:type="dxa"/>
              <w:right w:w="108" w:type="dxa"/>
            </w:tcMar>
          </w:tcPr>
          <w:p w14:paraId="5772A8C4" w14:textId="32A3FE60" w:rsidR="000C777E" w:rsidRPr="000C777E" w:rsidRDefault="000C777E" w:rsidP="000C777E">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p.120～125</w:t>
            </w:r>
          </w:p>
          <w:p w14:paraId="2230F14A" w14:textId="10296E56" w:rsidR="000C777E" w:rsidRPr="000C777E" w:rsidRDefault="000C777E" w:rsidP="000C777E">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p.128</w:t>
            </w:r>
          </w:p>
          <w:p w14:paraId="06FC2AEC" w14:textId="77777777" w:rsidR="008A14A9" w:rsidRPr="00CB7219" w:rsidRDefault="008A14A9" w:rsidP="00F47511">
            <w:pPr>
              <w:spacing w:line="260" w:lineRule="exact"/>
              <w:ind w:left="160" w:hangingChars="100" w:hanging="160"/>
              <w:rPr>
                <w:rFonts w:ascii="ＭＳ ゴシック" w:eastAsia="ＭＳ ゴシック" w:hAnsi="ＭＳ ゴシック"/>
                <w:sz w:val="16"/>
                <w:szCs w:val="16"/>
              </w:rPr>
            </w:pPr>
          </w:p>
        </w:tc>
      </w:tr>
      <w:tr w:rsidR="008A14A9" w:rsidRPr="00F653ED" w14:paraId="09383C0B" w14:textId="77777777" w:rsidTr="000C777E">
        <w:trPr>
          <w:trHeight w:val="907"/>
        </w:trPr>
        <w:tc>
          <w:tcPr>
            <w:tcW w:w="2041" w:type="dxa"/>
            <w:vMerge/>
            <w:tcMar>
              <w:left w:w="108" w:type="dxa"/>
              <w:right w:w="108" w:type="dxa"/>
            </w:tcMar>
          </w:tcPr>
          <w:p w14:paraId="43E1786C" w14:textId="77777777" w:rsidR="008A14A9" w:rsidRPr="00CB7219" w:rsidRDefault="008A14A9" w:rsidP="00F47511">
            <w:pPr>
              <w:spacing w:line="260" w:lineRule="exact"/>
              <w:rPr>
                <w:rFonts w:ascii="ＭＳ ゴシック" w:eastAsia="ＭＳ ゴシック" w:hAnsi="ＭＳ ゴシック"/>
                <w:sz w:val="16"/>
                <w:szCs w:val="16"/>
              </w:rPr>
            </w:pPr>
          </w:p>
        </w:tc>
        <w:tc>
          <w:tcPr>
            <w:tcW w:w="6775" w:type="dxa"/>
            <w:tcMar>
              <w:left w:w="108" w:type="dxa"/>
              <w:right w:w="108" w:type="dxa"/>
            </w:tcMar>
          </w:tcPr>
          <w:p w14:paraId="3BD59E14" w14:textId="3D24ECAF" w:rsidR="008A14A9" w:rsidRPr="00CB7219" w:rsidRDefault="003806EC" w:rsidP="00F47511">
            <w:pPr>
              <w:spacing w:line="260" w:lineRule="exact"/>
              <w:ind w:left="154" w:hangingChars="100" w:hanging="154"/>
              <w:rPr>
                <w:rFonts w:ascii="ＭＳ ゴシック" w:eastAsia="ＭＳ ゴシック" w:hAnsi="ＭＳ ゴシック"/>
                <w:sz w:val="16"/>
                <w:szCs w:val="16"/>
              </w:rPr>
            </w:pPr>
            <w:r>
              <w:rPr>
                <w:rFonts w:ascii="ＭＳ ゴシック" w:eastAsia="ＭＳ ゴシック" w:hAnsi="ＭＳ ゴシック" w:hint="eastAsia"/>
                <w:spacing w:val="-6"/>
                <w:sz w:val="16"/>
                <w:szCs w:val="16"/>
              </w:rPr>
              <w:t>●</w:t>
            </w:r>
            <w:r w:rsidR="000C777E" w:rsidRPr="000C777E">
              <w:rPr>
                <w:rFonts w:ascii="ＭＳ ゴシック" w:eastAsia="ＭＳ ゴシック" w:hAnsi="ＭＳ ゴシック" w:hint="eastAsia"/>
                <w:spacing w:val="-6"/>
                <w:sz w:val="16"/>
                <w:szCs w:val="16"/>
              </w:rPr>
              <w:t>領土をめぐる問題や日本人の拉致など、近隣諸国との間で未解決の諸問題とともに、相互の協力や交流の事例を取り上げて、問題の平和的な解決に向けて多面的・多角的に考察できるようにしました。</w:t>
            </w:r>
          </w:p>
        </w:tc>
        <w:tc>
          <w:tcPr>
            <w:tcW w:w="1701" w:type="dxa"/>
            <w:tcMar>
              <w:left w:w="108" w:type="dxa"/>
              <w:right w:w="108" w:type="dxa"/>
            </w:tcMar>
          </w:tcPr>
          <w:p w14:paraId="7E6220B4" w14:textId="58628735" w:rsidR="000C777E" w:rsidRDefault="000C777E" w:rsidP="000C777E">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p.198～201</w:t>
            </w:r>
          </w:p>
          <w:p w14:paraId="2E302CED" w14:textId="612FB5E6" w:rsidR="008A14A9" w:rsidRPr="00CB7219" w:rsidRDefault="000C777E" w:rsidP="000C777E">
            <w:pPr>
              <w:spacing w:line="260" w:lineRule="exact"/>
              <w:ind w:left="160" w:hangingChars="100" w:hanging="160"/>
              <w:rPr>
                <w:rFonts w:ascii="ＭＳ ゴシック" w:eastAsia="ＭＳ ゴシック" w:hAnsi="ＭＳ ゴシック"/>
                <w:sz w:val="16"/>
                <w:szCs w:val="16"/>
              </w:rPr>
            </w:pPr>
            <w:r w:rsidRPr="000C777E">
              <w:rPr>
                <w:rFonts w:ascii="ＭＳ ゴシック" w:eastAsia="ＭＳ ゴシック" w:hAnsi="ＭＳ ゴシック"/>
                <w:sz w:val="16"/>
                <w:szCs w:val="16"/>
              </w:rPr>
              <w:t>p.207</w:t>
            </w:r>
          </w:p>
        </w:tc>
      </w:tr>
    </w:tbl>
    <w:p w14:paraId="738BA5B4" w14:textId="6AE367FB" w:rsidR="008A14A9" w:rsidRPr="008A14A9" w:rsidRDefault="008A14A9" w:rsidP="008A14A9"/>
    <w:sectPr w:rsidR="008A14A9" w:rsidRPr="008A14A9" w:rsidSect="00331FB4">
      <w:footerReference w:type="even" r:id="rId8"/>
      <w:footerReference w:type="default" r:id="rId9"/>
      <w:headerReference w:type="first" r:id="rId10"/>
      <w:pgSz w:w="11906" w:h="16838"/>
      <w:pgMar w:top="1418" w:right="567" w:bottom="794" w:left="680" w:header="851" w:footer="340"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800866" w14:textId="77777777" w:rsidR="00331FB4" w:rsidRDefault="00331FB4" w:rsidP="00ED535F">
      <w:r>
        <w:separator/>
      </w:r>
    </w:p>
  </w:endnote>
  <w:endnote w:type="continuationSeparator" w:id="0">
    <w:p w14:paraId="1DB9B230" w14:textId="77777777" w:rsidR="00331FB4" w:rsidRDefault="00331FB4" w:rsidP="00ED5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8E3382" w14:textId="2C0E9CD3" w:rsidR="005D71C3" w:rsidRDefault="005D71C3" w:rsidP="00204C85">
    <w:pPr>
      <w:pStyle w:val="a6"/>
      <w:jc w:val="center"/>
    </w:pPr>
    <w:r>
      <w:fldChar w:fldCharType="begin"/>
    </w:r>
    <w:r>
      <w:instrText>PAGE   \* MERGEFORMAT</w:instrText>
    </w:r>
    <w:r>
      <w:fldChar w:fldCharType="separate"/>
    </w:r>
    <w:r>
      <w:rPr>
        <w:lang w:val="ja-JP"/>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E43C67" w14:textId="2FAD7281" w:rsidR="005D71C3" w:rsidRDefault="005D71C3" w:rsidP="00204C85">
    <w:pPr>
      <w:pStyle w:val="a6"/>
      <w:jc w:val="center"/>
    </w:pPr>
    <w:r>
      <w:fldChar w:fldCharType="begin"/>
    </w:r>
    <w:r>
      <w:instrText>PAGE   \* MERGEFORMAT</w:instrText>
    </w:r>
    <w:r>
      <w:fldChar w:fldCharType="separate"/>
    </w:r>
    <w:r>
      <w:rPr>
        <w:lang w:val="ja-JP"/>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0ED465" w14:textId="77777777" w:rsidR="00331FB4" w:rsidRDefault="00331FB4" w:rsidP="00ED535F">
      <w:r>
        <w:separator/>
      </w:r>
    </w:p>
  </w:footnote>
  <w:footnote w:type="continuationSeparator" w:id="0">
    <w:p w14:paraId="15C1A65B" w14:textId="77777777" w:rsidR="00331FB4" w:rsidRDefault="00331FB4" w:rsidP="00ED53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71E45E" w14:textId="1BB01713" w:rsidR="00ED535F" w:rsidRPr="00ED535F" w:rsidRDefault="00ED535F">
    <w:pPr>
      <w:pStyle w:val="a4"/>
      <w:rPr>
        <w:rFonts w:ascii="ＭＳ ゴシック" w:eastAsia="ＭＳ ゴシック" w:hAnsi="ＭＳ ゴシック"/>
        <w:sz w:val="40"/>
        <w:szCs w:val="40"/>
      </w:rPr>
    </w:pPr>
    <w:r w:rsidRPr="00ED535F">
      <w:rPr>
        <w:rFonts w:ascii="ＭＳ ゴシック" w:eastAsia="ＭＳ ゴシック" w:hAnsi="ＭＳ ゴシック" w:hint="eastAsia"/>
        <w:sz w:val="40"/>
        <w:szCs w:val="40"/>
      </w:rPr>
      <w:t>教育基本法（第２条）との関連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evenAndOddHeaders/>
  <w:drawingGridHorizontalSpacing w:val="105"/>
  <w:displayHorizontalDrawingGridEvery w:val="2"/>
  <w:displayVertic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6504"/>
    <w:rsid w:val="00006FB3"/>
    <w:rsid w:val="00024F87"/>
    <w:rsid w:val="00036504"/>
    <w:rsid w:val="0006110C"/>
    <w:rsid w:val="0008026A"/>
    <w:rsid w:val="00083A87"/>
    <w:rsid w:val="000B1558"/>
    <w:rsid w:val="000C777E"/>
    <w:rsid w:val="00116765"/>
    <w:rsid w:val="00126A4D"/>
    <w:rsid w:val="00142E71"/>
    <w:rsid w:val="00151D78"/>
    <w:rsid w:val="001A76C7"/>
    <w:rsid w:val="001D537E"/>
    <w:rsid w:val="001F19A6"/>
    <w:rsid w:val="00204C85"/>
    <w:rsid w:val="00204E3D"/>
    <w:rsid w:val="002200F2"/>
    <w:rsid w:val="00312B49"/>
    <w:rsid w:val="00323BDA"/>
    <w:rsid w:val="00331FB4"/>
    <w:rsid w:val="0033592D"/>
    <w:rsid w:val="003806EC"/>
    <w:rsid w:val="003974F4"/>
    <w:rsid w:val="003A1DC0"/>
    <w:rsid w:val="003A6566"/>
    <w:rsid w:val="003B1430"/>
    <w:rsid w:val="00413E26"/>
    <w:rsid w:val="00442374"/>
    <w:rsid w:val="0045745C"/>
    <w:rsid w:val="00462120"/>
    <w:rsid w:val="00475F69"/>
    <w:rsid w:val="004A2905"/>
    <w:rsid w:val="004C2331"/>
    <w:rsid w:val="004D28D1"/>
    <w:rsid w:val="004E12AD"/>
    <w:rsid w:val="004F08D3"/>
    <w:rsid w:val="005211DF"/>
    <w:rsid w:val="005430F3"/>
    <w:rsid w:val="0054726A"/>
    <w:rsid w:val="00571362"/>
    <w:rsid w:val="005748A3"/>
    <w:rsid w:val="00575D0B"/>
    <w:rsid w:val="005D71C3"/>
    <w:rsid w:val="00607869"/>
    <w:rsid w:val="00634743"/>
    <w:rsid w:val="00671BAA"/>
    <w:rsid w:val="00672B02"/>
    <w:rsid w:val="0068643C"/>
    <w:rsid w:val="00686DAD"/>
    <w:rsid w:val="006E0032"/>
    <w:rsid w:val="006E2B67"/>
    <w:rsid w:val="006E77C1"/>
    <w:rsid w:val="00717167"/>
    <w:rsid w:val="00735FCD"/>
    <w:rsid w:val="00737225"/>
    <w:rsid w:val="0073770B"/>
    <w:rsid w:val="00786A93"/>
    <w:rsid w:val="007A7B07"/>
    <w:rsid w:val="007B1981"/>
    <w:rsid w:val="007B20CB"/>
    <w:rsid w:val="007D353B"/>
    <w:rsid w:val="007D575D"/>
    <w:rsid w:val="007F7765"/>
    <w:rsid w:val="00803072"/>
    <w:rsid w:val="00824970"/>
    <w:rsid w:val="008644A1"/>
    <w:rsid w:val="00864B5A"/>
    <w:rsid w:val="008868FD"/>
    <w:rsid w:val="00896E06"/>
    <w:rsid w:val="008A14A9"/>
    <w:rsid w:val="008A2510"/>
    <w:rsid w:val="008D654C"/>
    <w:rsid w:val="008E3404"/>
    <w:rsid w:val="008E6BC1"/>
    <w:rsid w:val="008F24BF"/>
    <w:rsid w:val="008F6953"/>
    <w:rsid w:val="009230B3"/>
    <w:rsid w:val="00961E6B"/>
    <w:rsid w:val="00984810"/>
    <w:rsid w:val="00992714"/>
    <w:rsid w:val="009B4887"/>
    <w:rsid w:val="009B6B93"/>
    <w:rsid w:val="00A00106"/>
    <w:rsid w:val="00A51966"/>
    <w:rsid w:val="00A64CE5"/>
    <w:rsid w:val="00AD1CAD"/>
    <w:rsid w:val="00AE03CF"/>
    <w:rsid w:val="00AE62CC"/>
    <w:rsid w:val="00AF2EF2"/>
    <w:rsid w:val="00B02344"/>
    <w:rsid w:val="00B41554"/>
    <w:rsid w:val="00B61A48"/>
    <w:rsid w:val="00B97C39"/>
    <w:rsid w:val="00BC4EF1"/>
    <w:rsid w:val="00BD077E"/>
    <w:rsid w:val="00BF7442"/>
    <w:rsid w:val="00C20BC9"/>
    <w:rsid w:val="00C3184F"/>
    <w:rsid w:val="00C32C35"/>
    <w:rsid w:val="00C57885"/>
    <w:rsid w:val="00C82DB1"/>
    <w:rsid w:val="00C90A8D"/>
    <w:rsid w:val="00CA77F0"/>
    <w:rsid w:val="00CB7219"/>
    <w:rsid w:val="00CF15B8"/>
    <w:rsid w:val="00D323AF"/>
    <w:rsid w:val="00D4014C"/>
    <w:rsid w:val="00D46518"/>
    <w:rsid w:val="00D822FC"/>
    <w:rsid w:val="00DA1C98"/>
    <w:rsid w:val="00DC34FE"/>
    <w:rsid w:val="00DF2595"/>
    <w:rsid w:val="00E02D66"/>
    <w:rsid w:val="00E1357B"/>
    <w:rsid w:val="00E275A7"/>
    <w:rsid w:val="00E55F2D"/>
    <w:rsid w:val="00E9068C"/>
    <w:rsid w:val="00EC0CEC"/>
    <w:rsid w:val="00ED065D"/>
    <w:rsid w:val="00ED535F"/>
    <w:rsid w:val="00ED6C76"/>
    <w:rsid w:val="00F33CBE"/>
    <w:rsid w:val="00F653ED"/>
    <w:rsid w:val="00FA338C"/>
    <w:rsid w:val="00FE417D"/>
    <w:rsid w:val="00FE4C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8F554E"/>
  <w15:docId w15:val="{B3CD2D6D-26E6-4ABB-9123-F0EC79C0FC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75D0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822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D535F"/>
    <w:pPr>
      <w:tabs>
        <w:tab w:val="center" w:pos="4252"/>
        <w:tab w:val="right" w:pos="8504"/>
      </w:tabs>
      <w:snapToGrid w:val="0"/>
    </w:pPr>
  </w:style>
  <w:style w:type="character" w:customStyle="1" w:styleId="a5">
    <w:name w:val="ヘッダー (文字)"/>
    <w:basedOn w:val="a0"/>
    <w:link w:val="a4"/>
    <w:uiPriority w:val="99"/>
    <w:rsid w:val="00ED535F"/>
  </w:style>
  <w:style w:type="paragraph" w:styleId="a6">
    <w:name w:val="footer"/>
    <w:basedOn w:val="a"/>
    <w:link w:val="a7"/>
    <w:uiPriority w:val="99"/>
    <w:unhideWhenUsed/>
    <w:rsid w:val="00ED535F"/>
    <w:pPr>
      <w:tabs>
        <w:tab w:val="center" w:pos="4252"/>
        <w:tab w:val="right" w:pos="8504"/>
      </w:tabs>
      <w:snapToGrid w:val="0"/>
    </w:pPr>
  </w:style>
  <w:style w:type="character" w:customStyle="1" w:styleId="a7">
    <w:name w:val="フッター (文字)"/>
    <w:basedOn w:val="a0"/>
    <w:link w:val="a6"/>
    <w:uiPriority w:val="99"/>
    <w:rsid w:val="00ED53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4249723">
      <w:bodyDiv w:val="1"/>
      <w:marLeft w:val="0"/>
      <w:marRight w:val="0"/>
      <w:marTop w:val="0"/>
      <w:marBottom w:val="0"/>
      <w:divBdr>
        <w:top w:val="none" w:sz="0" w:space="0" w:color="auto"/>
        <w:left w:val="none" w:sz="0" w:space="0" w:color="auto"/>
        <w:bottom w:val="none" w:sz="0" w:space="0" w:color="auto"/>
        <w:right w:val="none" w:sz="0" w:space="0" w:color="auto"/>
      </w:divBdr>
    </w:div>
    <w:div w:id="1805662475">
      <w:bodyDiv w:val="1"/>
      <w:marLeft w:val="0"/>
      <w:marRight w:val="0"/>
      <w:marTop w:val="0"/>
      <w:marBottom w:val="0"/>
      <w:divBdr>
        <w:top w:val="none" w:sz="0" w:space="0" w:color="auto"/>
        <w:left w:val="none" w:sz="0" w:space="0" w:color="auto"/>
        <w:bottom w:val="none" w:sz="0" w:space="0" w:color="auto"/>
        <w:right w:val="none" w:sz="0" w:space="0" w:color="auto"/>
      </w:divBdr>
    </w:div>
    <w:div w:id="203122614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95DA83-140B-49B1-AD6A-A1FF820E2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253</TotalTime>
  <Pages>8</Pages>
  <Words>2321</Words>
  <Characters>13231</Characters>
  <DocSecurity>0</DocSecurity>
  <Lines>110</Lines>
  <Paragraphs>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2023-04-26T06:06:00Z</cp:lastPrinted>
  <dcterms:created xsi:type="dcterms:W3CDTF">2023-05-09T05:08:00Z</dcterms:created>
  <dcterms:modified xsi:type="dcterms:W3CDTF">2024-04-08T01:33:00Z</dcterms:modified>
</cp:coreProperties>
</file>