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0A0" w:firstRow="1" w:lastRow="0" w:firstColumn="1" w:lastColumn="0" w:noHBand="0" w:noVBand="0"/>
      </w:tblPr>
      <w:tblGrid>
        <w:gridCol w:w="570"/>
        <w:gridCol w:w="2212"/>
        <w:gridCol w:w="12"/>
        <w:gridCol w:w="3584"/>
        <w:gridCol w:w="9"/>
        <w:gridCol w:w="4061"/>
        <w:gridCol w:w="12"/>
      </w:tblGrid>
      <w:tr w:rsidR="00520E11" w14:paraId="5F027683" w14:textId="77777777" w:rsidTr="00DA1E51">
        <w:tc>
          <w:tcPr>
            <w:tcW w:w="10460" w:type="dxa"/>
            <w:gridSpan w:val="7"/>
            <w:tcBorders>
              <w:top w:val="nil"/>
              <w:left w:val="nil"/>
              <w:right w:val="nil"/>
            </w:tcBorders>
          </w:tcPr>
          <w:p w14:paraId="4893892E" w14:textId="60B16FC3" w:rsidR="00520E11" w:rsidRPr="00DE74E1" w:rsidRDefault="00604F4E" w:rsidP="00520E11">
            <w:pPr>
              <w:snapToGrid w:val="0"/>
              <w:spacing w:line="260" w:lineRule="exact"/>
              <w:ind w:left="199" w:hangingChars="100" w:hanging="199"/>
              <w:jc w:val="center"/>
              <w:rPr>
                <w:rFonts w:asciiTheme="majorEastAsia" w:eastAsiaTheme="majorEastAsia" w:hAnsiTheme="majorEastAsia"/>
                <w:b/>
                <w:spacing w:val="10"/>
              </w:rPr>
            </w:pPr>
            <w:r w:rsidRPr="00DE74E1">
              <w:rPr>
                <w:rFonts w:asciiTheme="majorEastAsia" w:eastAsiaTheme="majorEastAsia" w:hAnsiTheme="majorEastAsia" w:hint="eastAsia"/>
                <w:b/>
                <w:spacing w:val="10"/>
              </w:rPr>
              <w:t>令和</w:t>
            </w:r>
            <w:r>
              <w:rPr>
                <w:rFonts w:asciiTheme="majorEastAsia" w:eastAsiaTheme="majorEastAsia" w:hAnsiTheme="majorEastAsia" w:hint="eastAsia"/>
                <w:b/>
                <w:spacing w:val="10"/>
              </w:rPr>
              <w:t>７</w:t>
            </w:r>
            <w:r w:rsidRPr="00DE74E1">
              <w:rPr>
                <w:rFonts w:asciiTheme="majorEastAsia" w:eastAsiaTheme="majorEastAsia" w:hAnsiTheme="majorEastAsia" w:hint="eastAsia"/>
                <w:b/>
                <w:spacing w:val="10"/>
              </w:rPr>
              <w:t>年度版　『</w:t>
            </w:r>
            <w:r>
              <w:rPr>
                <w:rFonts w:asciiTheme="majorEastAsia" w:eastAsiaTheme="majorEastAsia" w:hAnsiTheme="majorEastAsia" w:hint="eastAsia"/>
                <w:b/>
                <w:spacing w:val="10"/>
              </w:rPr>
              <w:t>中学</w:t>
            </w:r>
            <w:r w:rsidRPr="00DE74E1">
              <w:rPr>
                <w:rFonts w:asciiTheme="majorEastAsia" w:eastAsiaTheme="majorEastAsia" w:hAnsiTheme="majorEastAsia" w:hint="eastAsia"/>
                <w:b/>
                <w:spacing w:val="10"/>
              </w:rPr>
              <w:t xml:space="preserve"> 書写』観点別特色</w:t>
            </w:r>
            <w:r w:rsidR="00520E11" w:rsidRPr="003B397D">
              <w:rPr>
                <w:noProof/>
              </w:rPr>
              <w:drawing>
                <wp:anchor distT="0" distB="0" distL="114300" distR="114300" simplePos="0" relativeHeight="251659264" behindDoc="0" locked="0" layoutInCell="1" allowOverlap="1" wp14:anchorId="0DB46327" wp14:editId="53E11D34">
                  <wp:simplePos x="0" y="0"/>
                  <wp:positionH relativeFrom="margin">
                    <wp:posOffset>5589270</wp:posOffset>
                  </wp:positionH>
                  <wp:positionV relativeFrom="paragraph">
                    <wp:posOffset>-123825</wp:posOffset>
                  </wp:positionV>
                  <wp:extent cx="914400" cy="228600"/>
                  <wp:effectExtent l="0" t="0" r="0" b="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rotWithShape="1">
                          <a:blip r:embed="rId8" cstate="print">
                            <a:extLst>
                              <a:ext uri="{28A0092B-C50C-407E-A947-70E740481C1C}">
                                <a14:useLocalDpi xmlns:a14="http://schemas.microsoft.com/office/drawing/2010/main" val="0"/>
                              </a:ext>
                            </a:extLst>
                          </a:blip>
                          <a:srcRect l="3858" t="17570" r="6636" b="18740"/>
                          <a:stretch/>
                        </pic:blipFill>
                        <pic:spPr bwMode="auto">
                          <a:xfrm>
                            <a:off x="0" y="0"/>
                            <a:ext cx="914400" cy="228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B405C2" w14:paraId="231FED7B" w14:textId="77777777" w:rsidTr="00DA1E51">
        <w:trPr>
          <w:gridAfter w:val="1"/>
          <w:wAfter w:w="12" w:type="dxa"/>
        </w:trPr>
        <w:tc>
          <w:tcPr>
            <w:tcW w:w="570" w:type="dxa"/>
            <w:shd w:val="pct15" w:color="auto" w:fill="auto"/>
            <w:vAlign w:val="center"/>
          </w:tcPr>
          <w:p w14:paraId="54F335B5" w14:textId="77777777" w:rsidR="00297544" w:rsidRDefault="00B405C2" w:rsidP="00564F1E">
            <w:pPr>
              <w:snapToGrid w:val="0"/>
              <w:ind w:leftChars="-50" w:left="11" w:right="-89" w:hanging="100"/>
              <w:jc w:val="center"/>
              <w:rPr>
                <w:rFonts w:asciiTheme="majorEastAsia" w:eastAsiaTheme="majorEastAsia" w:hAnsiTheme="majorEastAsia"/>
                <w:sz w:val="16"/>
              </w:rPr>
            </w:pPr>
            <w:r w:rsidRPr="008831C2">
              <w:rPr>
                <w:rFonts w:asciiTheme="majorEastAsia" w:eastAsiaTheme="majorEastAsia" w:hAnsiTheme="majorEastAsia" w:hint="eastAsia"/>
                <w:sz w:val="16"/>
              </w:rPr>
              <w:t>検討の</w:t>
            </w:r>
          </w:p>
          <w:p w14:paraId="7C896065" w14:textId="2A5D3627" w:rsidR="00B405C2" w:rsidRPr="008831C2" w:rsidRDefault="00B405C2" w:rsidP="00564F1E">
            <w:pPr>
              <w:snapToGrid w:val="0"/>
              <w:ind w:leftChars="-50" w:left="11" w:right="-89" w:hanging="100"/>
              <w:jc w:val="center"/>
              <w:rPr>
                <w:rFonts w:asciiTheme="majorEastAsia" w:eastAsiaTheme="majorEastAsia" w:hAnsiTheme="majorEastAsia"/>
                <w:sz w:val="16"/>
              </w:rPr>
            </w:pPr>
            <w:r w:rsidRPr="008831C2">
              <w:rPr>
                <w:rFonts w:asciiTheme="majorEastAsia" w:eastAsiaTheme="majorEastAsia" w:hAnsiTheme="majorEastAsia" w:hint="eastAsia"/>
                <w:sz w:val="16"/>
              </w:rPr>
              <w:t>観点</w:t>
            </w:r>
          </w:p>
        </w:tc>
        <w:tc>
          <w:tcPr>
            <w:tcW w:w="5808" w:type="dxa"/>
            <w:gridSpan w:val="3"/>
            <w:shd w:val="pct15" w:color="auto" w:fill="auto"/>
            <w:vAlign w:val="center"/>
          </w:tcPr>
          <w:p w14:paraId="3D43F69B" w14:textId="77777777" w:rsidR="00B405C2" w:rsidRPr="00DE74E1" w:rsidRDefault="00B405C2" w:rsidP="00564F1E">
            <w:pPr>
              <w:snapToGrid w:val="0"/>
              <w:ind w:hanging="100"/>
              <w:jc w:val="center"/>
              <w:rPr>
                <w:rFonts w:asciiTheme="majorEastAsia" w:eastAsiaTheme="majorEastAsia" w:hAnsiTheme="majorEastAsia"/>
                <w:spacing w:val="10"/>
              </w:rPr>
            </w:pPr>
            <w:r w:rsidRPr="00DE74E1">
              <w:rPr>
                <w:rFonts w:asciiTheme="majorEastAsia" w:eastAsiaTheme="majorEastAsia" w:hAnsiTheme="majorEastAsia" w:hint="eastAsia"/>
                <w:spacing w:val="10"/>
              </w:rPr>
              <w:t>教科書の特色</w:t>
            </w:r>
          </w:p>
        </w:tc>
        <w:tc>
          <w:tcPr>
            <w:tcW w:w="4070" w:type="dxa"/>
            <w:gridSpan w:val="2"/>
            <w:shd w:val="pct15" w:color="auto" w:fill="auto"/>
            <w:vAlign w:val="center"/>
          </w:tcPr>
          <w:p w14:paraId="73587225" w14:textId="4D0985DA" w:rsidR="00B405C2" w:rsidRPr="00DE74E1" w:rsidRDefault="00B405C2" w:rsidP="00454654">
            <w:pPr>
              <w:snapToGrid w:val="0"/>
              <w:ind w:hanging="102"/>
              <w:jc w:val="center"/>
              <w:rPr>
                <w:rFonts w:asciiTheme="majorEastAsia" w:eastAsiaTheme="majorEastAsia" w:hAnsiTheme="majorEastAsia"/>
                <w:spacing w:val="10"/>
              </w:rPr>
            </w:pPr>
            <w:r w:rsidRPr="00DE74E1">
              <w:rPr>
                <w:rFonts w:asciiTheme="majorEastAsia" w:eastAsiaTheme="majorEastAsia" w:hAnsiTheme="majorEastAsia" w:hint="eastAsia"/>
                <w:spacing w:val="10"/>
              </w:rPr>
              <w:t>具体例</w:t>
            </w:r>
          </w:p>
        </w:tc>
      </w:tr>
      <w:tr w:rsidR="00B405C2" w:rsidRPr="00D75D32" w14:paraId="585A1EC8" w14:textId="77777777" w:rsidTr="00DA1E51">
        <w:trPr>
          <w:gridAfter w:val="1"/>
          <w:wAfter w:w="12" w:type="dxa"/>
        </w:trPr>
        <w:tc>
          <w:tcPr>
            <w:tcW w:w="570" w:type="dxa"/>
            <w:vMerge w:val="restart"/>
            <w:shd w:val="pct10" w:color="auto" w:fill="auto"/>
            <w:textDirection w:val="tbRlV"/>
          </w:tcPr>
          <w:p w14:paraId="1AE63ADD" w14:textId="42CADFCB" w:rsidR="00B405C2" w:rsidRPr="000563D3" w:rsidRDefault="00B405C2"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 xml:space="preserve">一　</w:t>
            </w:r>
            <w:r w:rsidR="007133BB" w:rsidRPr="007133BB">
              <w:rPr>
                <w:rFonts w:asciiTheme="majorEastAsia" w:eastAsiaTheme="majorEastAsia" w:hAnsiTheme="majorEastAsia" w:hint="eastAsia"/>
                <w:spacing w:val="10"/>
              </w:rPr>
              <w:t>内容の取扱い</w:t>
            </w:r>
            <w:r w:rsidRPr="000563D3">
              <w:rPr>
                <w:rFonts w:asciiTheme="majorEastAsia" w:eastAsiaTheme="majorEastAsia" w:hAnsiTheme="majorEastAsia" w:hint="eastAsia"/>
                <w:spacing w:val="10"/>
              </w:rPr>
              <w:t xml:space="preserve">　</w:t>
            </w:r>
            <w:r w:rsidRPr="000563D3">
              <w:rPr>
                <w:rFonts w:asciiTheme="majorEastAsia" w:eastAsiaTheme="majorEastAsia" w:hAnsiTheme="majorEastAsia" w:hint="eastAsia"/>
                <w:spacing w:val="10"/>
                <w:sz w:val="16"/>
                <w:szCs w:val="16"/>
              </w:rPr>
              <w:t>―</w:t>
            </w:r>
            <w:r w:rsidR="00297544" w:rsidRPr="000563D3">
              <w:rPr>
                <w:rFonts w:asciiTheme="majorEastAsia" w:eastAsiaTheme="majorEastAsia" w:hAnsiTheme="majorEastAsia" w:hint="eastAsia"/>
                <w:spacing w:val="10"/>
                <w:sz w:val="16"/>
                <w:szCs w:val="16"/>
              </w:rPr>
              <w:t xml:space="preserve"> </w:t>
            </w:r>
            <w:r w:rsidR="007133BB" w:rsidRPr="007133BB">
              <w:rPr>
                <w:rFonts w:asciiTheme="majorEastAsia" w:eastAsiaTheme="majorEastAsia" w:hAnsiTheme="majorEastAsia" w:hint="eastAsia"/>
                <w:spacing w:val="10"/>
                <w:sz w:val="16"/>
                <w:szCs w:val="16"/>
              </w:rPr>
              <w:t>教科書としての適格性と現代性</w:t>
            </w:r>
            <w:r w:rsidR="00297544" w:rsidRPr="000563D3">
              <w:rPr>
                <w:rFonts w:asciiTheme="majorEastAsia" w:eastAsiaTheme="majorEastAsia" w:hAnsiTheme="majorEastAsia" w:hint="eastAsia"/>
                <w:spacing w:val="10"/>
                <w:sz w:val="16"/>
                <w:szCs w:val="16"/>
              </w:rPr>
              <w:t xml:space="preserve"> </w:t>
            </w:r>
            <w:r w:rsidRPr="000563D3">
              <w:rPr>
                <w:rFonts w:asciiTheme="majorEastAsia" w:eastAsiaTheme="majorEastAsia" w:hAnsiTheme="majorEastAsia" w:hint="eastAsia"/>
                <w:spacing w:val="10"/>
                <w:sz w:val="16"/>
                <w:szCs w:val="16"/>
              </w:rPr>
              <w:t>―</w:t>
            </w:r>
          </w:p>
        </w:tc>
        <w:tc>
          <w:tcPr>
            <w:tcW w:w="2212" w:type="dxa"/>
          </w:tcPr>
          <w:p w14:paraId="0D6CE616" w14:textId="466DC0F7" w:rsidR="00B405C2" w:rsidRPr="006B4C23" w:rsidRDefault="006B4C23" w:rsidP="006B4C23">
            <w:pPr>
              <w:snapToGrid w:val="0"/>
              <w:ind w:left="178" w:hangingChars="100" w:hanging="178"/>
              <w:rPr>
                <w:rFonts w:asciiTheme="majorEastAsia" w:eastAsiaTheme="majorEastAsia" w:hAnsiTheme="majorEastAsia"/>
              </w:rPr>
            </w:pPr>
            <w:r w:rsidRPr="006B4C23">
              <w:rPr>
                <w:rFonts w:asciiTheme="majorEastAsia" w:eastAsiaTheme="majorEastAsia" w:hAnsiTheme="majorEastAsia" w:hint="eastAsia"/>
              </w:rPr>
              <w:t>①</w:t>
            </w:r>
            <w:r w:rsidR="007133BB" w:rsidRPr="007133BB">
              <w:rPr>
                <w:rFonts w:asciiTheme="majorEastAsia" w:eastAsiaTheme="majorEastAsia" w:hAnsiTheme="majorEastAsia" w:hint="eastAsia"/>
              </w:rPr>
              <w:t>学習指導要領で求められている指導事項を確実に習得、活用できる教科書として編集しています。</w:t>
            </w:r>
          </w:p>
        </w:tc>
        <w:tc>
          <w:tcPr>
            <w:tcW w:w="3596" w:type="dxa"/>
            <w:gridSpan w:val="2"/>
          </w:tcPr>
          <w:p w14:paraId="25C39D81" w14:textId="79C4EA48" w:rsidR="00B405C2"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7133BB" w:rsidRPr="007133BB">
              <w:rPr>
                <w:rFonts w:asciiTheme="minorEastAsia" w:hAnsiTheme="minorEastAsia" w:hint="eastAsia"/>
                <w:sz w:val="18"/>
              </w:rPr>
              <w:t>書写学習をとおして、学習指導要領で求められている「社会に開かれた教育課程」を実現するために、「知識・技能」の習得、「思考力・判断力・表現力等」の育成、「学びに向かう力・人間性等」の涵養を柱として、主体的に学習に取り組み、課題解決を図っていけるように編集しています。</w:t>
            </w:r>
          </w:p>
        </w:tc>
        <w:tc>
          <w:tcPr>
            <w:tcW w:w="4070" w:type="dxa"/>
            <w:gridSpan w:val="2"/>
          </w:tcPr>
          <w:p w14:paraId="23057B81" w14:textId="4873EBFC" w:rsidR="002755FB" w:rsidRPr="002755FB" w:rsidRDefault="002755FB" w:rsidP="002755FB">
            <w:pPr>
              <w:topLinePunct/>
              <w:snapToGrid w:val="0"/>
              <w:ind w:left="158" w:hangingChars="100" w:hanging="158"/>
              <w:rPr>
                <w:rFonts w:asciiTheme="minorEastAsia" w:hAnsiTheme="minorEastAsia"/>
                <w:sz w:val="18"/>
              </w:rPr>
            </w:pPr>
            <w:r w:rsidRPr="002755FB">
              <w:rPr>
                <w:rFonts w:asciiTheme="minorEastAsia" w:hAnsiTheme="minorEastAsia" w:hint="eastAsia"/>
                <w:sz w:val="18"/>
              </w:rPr>
              <w:t>・3年間で学習する内容や身につけたい力について見とおしがもてる。〔共通〕P.①･1「目的に合わせて書こう」、P.２･３目次、P.12「書写をとおして学んでいくこと」</w:t>
            </w:r>
          </w:p>
          <w:p w14:paraId="245FC487" w14:textId="77777777" w:rsidR="002755FB" w:rsidRPr="002755FB" w:rsidRDefault="002755FB" w:rsidP="002755FB">
            <w:pPr>
              <w:topLinePunct/>
              <w:snapToGrid w:val="0"/>
              <w:ind w:left="158" w:hangingChars="100" w:hanging="158"/>
              <w:rPr>
                <w:rFonts w:asciiTheme="minorEastAsia" w:hAnsiTheme="minorEastAsia"/>
                <w:sz w:val="18"/>
              </w:rPr>
            </w:pPr>
            <w:r w:rsidRPr="002755FB">
              <w:rPr>
                <w:rFonts w:asciiTheme="minorEastAsia" w:hAnsiTheme="minorEastAsia" w:hint="eastAsia"/>
                <w:sz w:val="18"/>
              </w:rPr>
              <w:t>・基本となる学習の流れを理解することで、主体的な学習を行うことができる。〔共通〕P.10･11「学習の進め方」</w:t>
            </w:r>
          </w:p>
          <w:p w14:paraId="5537CA56" w14:textId="09033F85" w:rsidR="00B405C2" w:rsidRPr="002755FB" w:rsidRDefault="002755FB" w:rsidP="002755FB">
            <w:pPr>
              <w:topLinePunct/>
              <w:snapToGrid w:val="0"/>
              <w:ind w:left="158" w:hangingChars="100" w:hanging="158"/>
              <w:rPr>
                <w:rFonts w:asciiTheme="minorEastAsia" w:hAnsiTheme="minorEastAsia"/>
                <w:sz w:val="18"/>
              </w:rPr>
            </w:pPr>
            <w:r w:rsidRPr="002755FB">
              <w:rPr>
                <w:rFonts w:asciiTheme="minorEastAsia" w:hAnsiTheme="minorEastAsia" w:hint="eastAsia"/>
                <w:sz w:val="18"/>
              </w:rPr>
              <w:t>・自らの課題解決に向けて教材を選択することができる。〔１年〕P.32･33「学校生活に生かして書く」　〔２年〕P.76･77「文字の大きさと配列」　〔３年〕P.104･105「三年間の学習の成果を生かそう」　〔共通〕P.134～136 補充教材集</w:t>
            </w:r>
          </w:p>
        </w:tc>
      </w:tr>
      <w:tr w:rsidR="00E57C8D" w:rsidRPr="00D75D32" w14:paraId="00CB7172" w14:textId="77777777" w:rsidTr="00DA1E51">
        <w:trPr>
          <w:gridAfter w:val="1"/>
          <w:wAfter w:w="12" w:type="dxa"/>
        </w:trPr>
        <w:tc>
          <w:tcPr>
            <w:tcW w:w="570" w:type="dxa"/>
            <w:vMerge/>
            <w:shd w:val="pct10" w:color="auto" w:fill="auto"/>
          </w:tcPr>
          <w:p w14:paraId="145BBAD2" w14:textId="77777777" w:rsidR="00E57C8D" w:rsidRPr="00264D1B" w:rsidRDefault="00E57C8D" w:rsidP="00564F1E">
            <w:pPr>
              <w:snapToGrid w:val="0"/>
              <w:ind w:hanging="100"/>
              <w:rPr>
                <w:rFonts w:asciiTheme="majorEastAsia" w:eastAsiaTheme="majorEastAsia" w:hAnsiTheme="majorEastAsia"/>
              </w:rPr>
            </w:pPr>
          </w:p>
        </w:tc>
        <w:tc>
          <w:tcPr>
            <w:tcW w:w="2212" w:type="dxa"/>
            <w:vMerge w:val="restart"/>
          </w:tcPr>
          <w:p w14:paraId="0555FE34" w14:textId="2036773F" w:rsidR="00E57C8D" w:rsidRPr="006B4C23" w:rsidRDefault="00E57C8D"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Pr="008D18DD">
              <w:rPr>
                <w:rFonts w:asciiTheme="majorEastAsia" w:eastAsiaTheme="majorEastAsia" w:hAnsiTheme="majorEastAsia" w:hint="eastAsia"/>
              </w:rPr>
              <w:t>教材の今日性と普遍性に配慮し、「今、求められる書写学習」のあり方を示しています。</w:t>
            </w:r>
          </w:p>
        </w:tc>
        <w:tc>
          <w:tcPr>
            <w:tcW w:w="3596" w:type="dxa"/>
            <w:gridSpan w:val="2"/>
          </w:tcPr>
          <w:p w14:paraId="4F05C45E" w14:textId="2C9D204B" w:rsidR="00E57C8D" w:rsidRPr="006B4C23" w:rsidRDefault="00E57C8D"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A65CA0">
              <w:rPr>
                <w:rFonts w:asciiTheme="minorEastAsia" w:hAnsiTheme="minorEastAsia" w:hint="eastAsia"/>
                <w:sz w:val="18"/>
              </w:rPr>
              <w:t>硬筆や毛筆の教材となる文字や語句および文章を、国語教育・言語教育の面からも考慮し、中学生にふさわしい、生活を明るく豊かにする文学教材や伝統的言語文化の教材などから設定しています。特に、日常生活や学習時期、言語としての響きや豊かさなどに考慮しています。</w:t>
            </w:r>
          </w:p>
        </w:tc>
        <w:tc>
          <w:tcPr>
            <w:tcW w:w="4070" w:type="dxa"/>
            <w:gridSpan w:val="2"/>
            <w:vMerge w:val="restart"/>
          </w:tcPr>
          <w:p w14:paraId="03B161A4" w14:textId="124F4F78" w:rsidR="00A7362D" w:rsidRPr="00A7362D" w:rsidRDefault="00A7362D" w:rsidP="00A7362D">
            <w:pPr>
              <w:topLinePunct/>
              <w:snapToGrid w:val="0"/>
              <w:rPr>
                <w:rFonts w:asciiTheme="minorEastAsia" w:hAnsiTheme="minorEastAsia"/>
                <w:sz w:val="18"/>
              </w:rPr>
            </w:pPr>
            <w:r w:rsidRPr="00A7362D">
              <w:rPr>
                <w:rFonts w:asciiTheme="minorEastAsia" w:hAnsiTheme="minorEastAsia" w:hint="eastAsia"/>
                <w:sz w:val="18"/>
              </w:rPr>
              <w:t>〔１年〕【毛筆】『天地』『いろは歌』『新たな決意』（楷書）、『大洋』『栄光』『平和』『伝統文化』（行書）、【硬筆】『ふしぎ』『竹取物語』</w:t>
            </w:r>
          </w:p>
          <w:p w14:paraId="46FB82DB" w14:textId="77777777" w:rsidR="00A7362D" w:rsidRPr="00A7362D" w:rsidRDefault="00A7362D" w:rsidP="00A7362D">
            <w:pPr>
              <w:topLinePunct/>
              <w:snapToGrid w:val="0"/>
              <w:rPr>
                <w:rFonts w:asciiTheme="minorEastAsia" w:hAnsiTheme="minorEastAsia"/>
                <w:sz w:val="18"/>
              </w:rPr>
            </w:pPr>
            <w:r w:rsidRPr="00A7362D">
              <w:rPr>
                <w:rFonts w:asciiTheme="minorEastAsia" w:hAnsiTheme="minorEastAsia" w:hint="eastAsia"/>
                <w:sz w:val="18"/>
              </w:rPr>
              <w:t>〔２年〕【毛筆】『白雲』『深緑』『広がる夢』『いろは歌』『宇宙への旅』『生命の尊重』（行書）、【硬筆】『論語』『走れメロス』『枕草子』『平家物語』</w:t>
            </w:r>
          </w:p>
          <w:p w14:paraId="39D7E0D4" w14:textId="77777777" w:rsidR="00A7362D" w:rsidRPr="00A7362D" w:rsidRDefault="00A7362D" w:rsidP="00A7362D">
            <w:pPr>
              <w:topLinePunct/>
              <w:snapToGrid w:val="0"/>
              <w:rPr>
                <w:rFonts w:asciiTheme="minorEastAsia" w:hAnsiTheme="minorEastAsia"/>
                <w:sz w:val="18"/>
              </w:rPr>
            </w:pPr>
            <w:r w:rsidRPr="00A7362D">
              <w:rPr>
                <w:rFonts w:asciiTheme="minorEastAsia" w:hAnsiTheme="minorEastAsia" w:hint="eastAsia"/>
                <w:sz w:val="18"/>
              </w:rPr>
              <w:t>〔３年〕【毛筆】『美しい自然』『環境を守る』『真理の探究』（行書）、【硬筆】『おくのほそ道』</w:t>
            </w:r>
          </w:p>
          <w:p w14:paraId="29D8F39E" w14:textId="4449E867" w:rsidR="00A7362D" w:rsidRPr="00A7362D" w:rsidRDefault="00A7362D" w:rsidP="00A7362D">
            <w:pPr>
              <w:topLinePunct/>
              <w:snapToGrid w:val="0"/>
              <w:rPr>
                <w:rFonts w:asciiTheme="minorEastAsia" w:hAnsiTheme="minorEastAsia"/>
                <w:sz w:val="18"/>
              </w:rPr>
            </w:pPr>
            <w:r w:rsidRPr="00A7362D">
              <w:rPr>
                <w:rFonts w:asciiTheme="minorEastAsia" w:hAnsiTheme="minorEastAsia" w:hint="eastAsia"/>
                <w:sz w:val="18"/>
              </w:rPr>
              <w:t>〔共通〕</w:t>
            </w:r>
            <w:r w:rsidR="00AB1994">
              <w:rPr>
                <w:rFonts w:asciiTheme="minorEastAsia" w:hAnsiTheme="minorEastAsia" w:hint="eastAsia"/>
                <w:sz w:val="18"/>
              </w:rPr>
              <w:t>【</w:t>
            </w:r>
            <w:r w:rsidRPr="00A7362D">
              <w:rPr>
                <w:rFonts w:asciiTheme="minorEastAsia" w:hAnsiTheme="minorEastAsia" w:hint="eastAsia"/>
                <w:sz w:val="18"/>
              </w:rPr>
              <w:t>毛筆】『創造』『出発』『実現』『古典に学ぶ』（楷書）、『名作』『雲海』『理想』『開花』『有終完美』『旅立ちの朝』（行書）</w:t>
            </w:r>
          </w:p>
          <w:p w14:paraId="2B683675" w14:textId="4C544926" w:rsidR="000E3096" w:rsidRPr="00F20538" w:rsidRDefault="000E3096" w:rsidP="000E3096">
            <w:pPr>
              <w:topLinePunct/>
              <w:snapToGrid w:val="0"/>
              <w:ind w:left="158" w:hangingChars="100" w:hanging="158"/>
              <w:rPr>
                <w:rFonts w:asciiTheme="minorEastAsia" w:hAnsiTheme="minorEastAsia"/>
                <w:sz w:val="18"/>
              </w:rPr>
            </w:pPr>
            <w:r>
              <w:rPr>
                <w:rFonts w:asciiTheme="minorEastAsia" w:hAnsiTheme="minorEastAsia" w:hint="eastAsia"/>
                <w:sz w:val="18"/>
              </w:rPr>
              <w:t>・</w:t>
            </w:r>
            <w:r w:rsidRPr="000E3096">
              <w:rPr>
                <w:rFonts w:asciiTheme="minorEastAsia" w:hAnsiTheme="minorEastAsia" w:hint="eastAsia"/>
                <w:sz w:val="18"/>
              </w:rPr>
              <w:t>P.２･３目次、各学年の毛筆教材紙面に、「まなびリンク※」への二次元コードを設ける。</w:t>
            </w:r>
          </w:p>
          <w:p w14:paraId="242D8170" w14:textId="347F4A39" w:rsidR="00E57C8D" w:rsidRPr="00F20538" w:rsidRDefault="00A7362D" w:rsidP="00A7362D">
            <w:pPr>
              <w:topLinePunct/>
              <w:snapToGrid w:val="0"/>
              <w:rPr>
                <w:rFonts w:asciiTheme="minorEastAsia" w:hAnsiTheme="minorEastAsia"/>
                <w:sz w:val="18"/>
              </w:rPr>
            </w:pPr>
            <w:r w:rsidRPr="00A7362D">
              <w:rPr>
                <w:rFonts w:asciiTheme="minorEastAsia" w:hAnsiTheme="minorEastAsia" w:hint="eastAsia"/>
                <w:sz w:val="18"/>
              </w:rPr>
              <w:t>※「まなびリンク」には、毛筆全教材分の動画を収録。</w:t>
            </w:r>
          </w:p>
        </w:tc>
      </w:tr>
      <w:tr w:rsidR="00E57C8D" w:rsidRPr="00D75D32" w14:paraId="03E5B115" w14:textId="77777777" w:rsidTr="00DA1E51">
        <w:trPr>
          <w:gridAfter w:val="1"/>
          <w:wAfter w:w="12" w:type="dxa"/>
        </w:trPr>
        <w:tc>
          <w:tcPr>
            <w:tcW w:w="570" w:type="dxa"/>
            <w:vMerge/>
            <w:shd w:val="pct10" w:color="auto" w:fill="auto"/>
          </w:tcPr>
          <w:p w14:paraId="17CBC808" w14:textId="77777777" w:rsidR="00E57C8D" w:rsidRPr="00264D1B" w:rsidRDefault="00E57C8D" w:rsidP="00564F1E">
            <w:pPr>
              <w:snapToGrid w:val="0"/>
              <w:ind w:hanging="100"/>
              <w:rPr>
                <w:rFonts w:asciiTheme="majorEastAsia" w:eastAsiaTheme="majorEastAsia" w:hAnsiTheme="majorEastAsia"/>
              </w:rPr>
            </w:pPr>
          </w:p>
        </w:tc>
        <w:tc>
          <w:tcPr>
            <w:tcW w:w="2212" w:type="dxa"/>
            <w:vMerge/>
          </w:tcPr>
          <w:p w14:paraId="5A02569E" w14:textId="2BBE2014" w:rsidR="00E57C8D" w:rsidRPr="006B4C23" w:rsidRDefault="00E57C8D" w:rsidP="006B4C23">
            <w:pPr>
              <w:snapToGrid w:val="0"/>
              <w:ind w:left="178" w:hangingChars="100" w:hanging="178"/>
              <w:rPr>
                <w:rFonts w:asciiTheme="majorEastAsia" w:eastAsiaTheme="majorEastAsia" w:hAnsiTheme="majorEastAsia"/>
              </w:rPr>
            </w:pPr>
          </w:p>
        </w:tc>
        <w:tc>
          <w:tcPr>
            <w:tcW w:w="3596" w:type="dxa"/>
            <w:gridSpan w:val="2"/>
          </w:tcPr>
          <w:p w14:paraId="26C1CFBB" w14:textId="6C0F1B8B" w:rsidR="00E57C8D" w:rsidRPr="006B4C23" w:rsidRDefault="00E57C8D"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A65CA0">
              <w:rPr>
                <w:rFonts w:asciiTheme="minorEastAsia" w:hAnsiTheme="minorEastAsia" w:hint="eastAsia"/>
                <w:sz w:val="18"/>
              </w:rPr>
              <w:t>各学年で、書き初めや季節の行事での活用例を扱うことで、書写の能力が生活の中の様々な行事に生きていることが実感できるようにしています。</w:t>
            </w:r>
          </w:p>
        </w:tc>
        <w:tc>
          <w:tcPr>
            <w:tcW w:w="4070" w:type="dxa"/>
            <w:gridSpan w:val="2"/>
            <w:vMerge/>
          </w:tcPr>
          <w:p w14:paraId="635D0DC2" w14:textId="4B3162BB" w:rsidR="00E57C8D" w:rsidRPr="00F20538" w:rsidRDefault="00E57C8D" w:rsidP="00F20538">
            <w:pPr>
              <w:topLinePunct/>
              <w:snapToGrid w:val="0"/>
              <w:ind w:left="158" w:hangingChars="100" w:hanging="158"/>
              <w:rPr>
                <w:rFonts w:asciiTheme="minorEastAsia" w:hAnsiTheme="minorEastAsia"/>
                <w:sz w:val="18"/>
              </w:rPr>
            </w:pPr>
          </w:p>
        </w:tc>
      </w:tr>
      <w:tr w:rsidR="00E57C8D" w:rsidRPr="00D75D32" w14:paraId="7325652C" w14:textId="77777777" w:rsidTr="00DA1E51">
        <w:trPr>
          <w:gridAfter w:val="1"/>
          <w:wAfter w:w="12" w:type="dxa"/>
        </w:trPr>
        <w:tc>
          <w:tcPr>
            <w:tcW w:w="570" w:type="dxa"/>
            <w:vMerge/>
            <w:shd w:val="pct10" w:color="auto" w:fill="auto"/>
          </w:tcPr>
          <w:p w14:paraId="1DC731CC" w14:textId="77777777" w:rsidR="00E57C8D" w:rsidRPr="00264D1B" w:rsidRDefault="00E57C8D" w:rsidP="00564F1E">
            <w:pPr>
              <w:snapToGrid w:val="0"/>
              <w:ind w:hanging="100"/>
              <w:rPr>
                <w:rFonts w:asciiTheme="majorEastAsia" w:eastAsiaTheme="majorEastAsia" w:hAnsiTheme="majorEastAsia"/>
              </w:rPr>
            </w:pPr>
          </w:p>
        </w:tc>
        <w:tc>
          <w:tcPr>
            <w:tcW w:w="2212" w:type="dxa"/>
            <w:vMerge/>
          </w:tcPr>
          <w:p w14:paraId="7DCE174D" w14:textId="77777777" w:rsidR="00E57C8D" w:rsidRPr="00D14109" w:rsidRDefault="00E57C8D" w:rsidP="00564F1E">
            <w:pPr>
              <w:snapToGrid w:val="0"/>
              <w:ind w:hanging="100"/>
              <w:jc w:val="left"/>
              <w:rPr>
                <w:rFonts w:asciiTheme="majorEastAsia" w:eastAsiaTheme="majorEastAsia" w:hAnsiTheme="majorEastAsia"/>
              </w:rPr>
            </w:pPr>
          </w:p>
        </w:tc>
        <w:tc>
          <w:tcPr>
            <w:tcW w:w="3596" w:type="dxa"/>
            <w:gridSpan w:val="2"/>
          </w:tcPr>
          <w:p w14:paraId="6660EE04" w14:textId="373D8291" w:rsidR="00E57C8D" w:rsidRPr="006B4C23" w:rsidRDefault="00E57C8D"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A65CA0">
              <w:rPr>
                <w:rFonts w:asciiTheme="minorEastAsia" w:hAnsiTheme="minorEastAsia" w:hint="eastAsia"/>
                <w:sz w:val="18"/>
              </w:rPr>
              <w:t>道徳教育との関連として、教材語句や文章について、豊かな心を育むような選定をしています。</w:t>
            </w:r>
          </w:p>
        </w:tc>
        <w:tc>
          <w:tcPr>
            <w:tcW w:w="4070" w:type="dxa"/>
            <w:gridSpan w:val="2"/>
            <w:vMerge/>
          </w:tcPr>
          <w:p w14:paraId="2F97F1D6" w14:textId="77777777" w:rsidR="00E57C8D" w:rsidRPr="00D75D32" w:rsidRDefault="00E57C8D" w:rsidP="00564F1E">
            <w:pPr>
              <w:topLinePunct/>
              <w:snapToGrid w:val="0"/>
              <w:ind w:hanging="100"/>
              <w:rPr>
                <w:rFonts w:asciiTheme="minorEastAsia" w:hAnsiTheme="minorEastAsia"/>
                <w:sz w:val="18"/>
              </w:rPr>
            </w:pPr>
          </w:p>
        </w:tc>
      </w:tr>
      <w:tr w:rsidR="00E57C8D" w:rsidRPr="00D75D32" w14:paraId="77FD0C45" w14:textId="77777777" w:rsidTr="00DA1E51">
        <w:trPr>
          <w:gridAfter w:val="1"/>
          <w:wAfter w:w="12" w:type="dxa"/>
        </w:trPr>
        <w:tc>
          <w:tcPr>
            <w:tcW w:w="570" w:type="dxa"/>
            <w:vMerge/>
            <w:shd w:val="pct10" w:color="auto" w:fill="auto"/>
          </w:tcPr>
          <w:p w14:paraId="7CA73F4B" w14:textId="77777777" w:rsidR="00E57C8D" w:rsidRPr="00264D1B" w:rsidRDefault="00E57C8D" w:rsidP="00564F1E">
            <w:pPr>
              <w:snapToGrid w:val="0"/>
              <w:ind w:hanging="100"/>
              <w:rPr>
                <w:rFonts w:asciiTheme="majorEastAsia" w:eastAsiaTheme="majorEastAsia" w:hAnsiTheme="majorEastAsia"/>
              </w:rPr>
            </w:pPr>
          </w:p>
        </w:tc>
        <w:tc>
          <w:tcPr>
            <w:tcW w:w="2212" w:type="dxa"/>
            <w:vMerge/>
          </w:tcPr>
          <w:p w14:paraId="37341942" w14:textId="77777777" w:rsidR="00E57C8D" w:rsidRPr="00D14109" w:rsidRDefault="00E57C8D" w:rsidP="00564F1E">
            <w:pPr>
              <w:snapToGrid w:val="0"/>
              <w:ind w:hanging="100"/>
              <w:jc w:val="left"/>
              <w:rPr>
                <w:rFonts w:asciiTheme="majorEastAsia" w:eastAsiaTheme="majorEastAsia" w:hAnsiTheme="majorEastAsia"/>
              </w:rPr>
            </w:pPr>
          </w:p>
        </w:tc>
        <w:tc>
          <w:tcPr>
            <w:tcW w:w="3596" w:type="dxa"/>
            <w:gridSpan w:val="2"/>
          </w:tcPr>
          <w:p w14:paraId="64B9B9F0" w14:textId="70CB99AB" w:rsidR="00E57C8D" w:rsidRPr="006B4C23" w:rsidRDefault="00E57C8D"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A65CA0">
              <w:rPr>
                <w:rFonts w:asciiTheme="minorEastAsia" w:hAnsiTheme="minorEastAsia" w:hint="eastAsia"/>
                <w:sz w:val="18"/>
              </w:rPr>
              <w:t>教科書から毛筆動画などのデジタルコンテンツにリンクしており、運筆方法への理解をより深めることができます。</w:t>
            </w:r>
          </w:p>
        </w:tc>
        <w:tc>
          <w:tcPr>
            <w:tcW w:w="4070" w:type="dxa"/>
            <w:gridSpan w:val="2"/>
            <w:vMerge/>
          </w:tcPr>
          <w:p w14:paraId="441F1889" w14:textId="77777777" w:rsidR="00E57C8D" w:rsidRPr="00D75D32" w:rsidRDefault="00E57C8D" w:rsidP="00564F1E">
            <w:pPr>
              <w:topLinePunct/>
              <w:snapToGrid w:val="0"/>
              <w:ind w:hanging="100"/>
              <w:rPr>
                <w:rFonts w:asciiTheme="minorEastAsia" w:hAnsiTheme="minorEastAsia"/>
                <w:sz w:val="18"/>
              </w:rPr>
            </w:pPr>
          </w:p>
        </w:tc>
      </w:tr>
      <w:tr w:rsidR="006A180F" w:rsidRPr="00D75D32" w14:paraId="7E68B514" w14:textId="77777777" w:rsidTr="00DA1E51">
        <w:trPr>
          <w:gridAfter w:val="1"/>
          <w:wAfter w:w="12" w:type="dxa"/>
        </w:trPr>
        <w:tc>
          <w:tcPr>
            <w:tcW w:w="570" w:type="dxa"/>
            <w:vMerge/>
            <w:shd w:val="pct10" w:color="auto" w:fill="auto"/>
          </w:tcPr>
          <w:p w14:paraId="41CC9E5D" w14:textId="77777777" w:rsidR="006A180F" w:rsidRPr="00264D1B" w:rsidRDefault="006A180F" w:rsidP="00564F1E">
            <w:pPr>
              <w:snapToGrid w:val="0"/>
              <w:ind w:hanging="100"/>
              <w:rPr>
                <w:rFonts w:asciiTheme="majorEastAsia" w:eastAsiaTheme="majorEastAsia" w:hAnsiTheme="majorEastAsia"/>
              </w:rPr>
            </w:pPr>
          </w:p>
        </w:tc>
        <w:tc>
          <w:tcPr>
            <w:tcW w:w="2212" w:type="dxa"/>
            <w:vMerge/>
          </w:tcPr>
          <w:p w14:paraId="61E433D2" w14:textId="77777777" w:rsidR="006A180F" w:rsidRPr="00D14109" w:rsidRDefault="006A180F" w:rsidP="00564F1E">
            <w:pPr>
              <w:snapToGrid w:val="0"/>
              <w:ind w:hanging="100"/>
              <w:jc w:val="left"/>
              <w:rPr>
                <w:rFonts w:asciiTheme="majorEastAsia" w:eastAsiaTheme="majorEastAsia" w:hAnsiTheme="majorEastAsia"/>
              </w:rPr>
            </w:pPr>
          </w:p>
        </w:tc>
        <w:tc>
          <w:tcPr>
            <w:tcW w:w="3596" w:type="dxa"/>
            <w:gridSpan w:val="2"/>
          </w:tcPr>
          <w:p w14:paraId="0AA4D78F" w14:textId="2D551EBB" w:rsidR="006A180F" w:rsidRPr="006B4C23" w:rsidRDefault="006A180F"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DB6700" w:rsidRPr="00DB6700">
              <w:rPr>
                <w:rFonts w:asciiTheme="minorEastAsia" w:hAnsiTheme="minorEastAsia" w:hint="eastAsia"/>
                <w:sz w:val="18"/>
              </w:rPr>
              <w:t>外国語教育との関連として、エアメールの書き方や、英語の年賀状を例示することで、外国語に親しめるようにしています。</w:t>
            </w:r>
          </w:p>
        </w:tc>
        <w:tc>
          <w:tcPr>
            <w:tcW w:w="4070" w:type="dxa"/>
            <w:gridSpan w:val="2"/>
          </w:tcPr>
          <w:p w14:paraId="70EE3B60" w14:textId="6F23B10B" w:rsidR="006A180F" w:rsidRPr="00022C86" w:rsidRDefault="00022C86" w:rsidP="00564F1E">
            <w:pPr>
              <w:topLinePunct/>
              <w:snapToGrid w:val="0"/>
              <w:ind w:hanging="100"/>
              <w:rPr>
                <w:rFonts w:asciiTheme="minorEastAsia" w:hAnsiTheme="minorEastAsia"/>
                <w:sz w:val="18"/>
              </w:rPr>
            </w:pPr>
            <w:r w:rsidRPr="00022C86">
              <w:rPr>
                <w:rFonts w:asciiTheme="minorEastAsia" w:hAnsiTheme="minorEastAsia" w:hint="eastAsia"/>
                <w:sz w:val="18"/>
              </w:rPr>
              <w:t>〔共通〕P.110「年賀状」、P.113「エアメール」（英語）</w:t>
            </w:r>
          </w:p>
        </w:tc>
      </w:tr>
      <w:tr w:rsidR="006A180F" w:rsidRPr="00D75D32" w14:paraId="396627CB" w14:textId="77777777" w:rsidTr="00DA1E51">
        <w:trPr>
          <w:gridAfter w:val="1"/>
          <w:wAfter w:w="12" w:type="dxa"/>
        </w:trPr>
        <w:tc>
          <w:tcPr>
            <w:tcW w:w="570" w:type="dxa"/>
            <w:vMerge/>
            <w:shd w:val="pct10" w:color="auto" w:fill="auto"/>
          </w:tcPr>
          <w:p w14:paraId="11F7ACFD" w14:textId="77777777" w:rsidR="006A180F" w:rsidRPr="00264D1B" w:rsidRDefault="006A180F" w:rsidP="00564F1E">
            <w:pPr>
              <w:snapToGrid w:val="0"/>
              <w:ind w:hanging="100"/>
              <w:rPr>
                <w:rFonts w:asciiTheme="majorEastAsia" w:eastAsiaTheme="majorEastAsia" w:hAnsiTheme="majorEastAsia"/>
              </w:rPr>
            </w:pPr>
          </w:p>
        </w:tc>
        <w:tc>
          <w:tcPr>
            <w:tcW w:w="2212" w:type="dxa"/>
            <w:vMerge/>
          </w:tcPr>
          <w:p w14:paraId="65B42EF7" w14:textId="77777777" w:rsidR="006A180F" w:rsidRPr="00D14109" w:rsidRDefault="006A180F" w:rsidP="00564F1E">
            <w:pPr>
              <w:snapToGrid w:val="0"/>
              <w:ind w:hanging="100"/>
              <w:jc w:val="left"/>
              <w:rPr>
                <w:rFonts w:asciiTheme="majorEastAsia" w:eastAsiaTheme="majorEastAsia" w:hAnsiTheme="majorEastAsia"/>
              </w:rPr>
            </w:pPr>
          </w:p>
        </w:tc>
        <w:tc>
          <w:tcPr>
            <w:tcW w:w="3596" w:type="dxa"/>
            <w:gridSpan w:val="2"/>
          </w:tcPr>
          <w:p w14:paraId="4C7A9764" w14:textId="2B5C2038" w:rsidR="006A180F" w:rsidRPr="006B4C23" w:rsidRDefault="006A180F"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A67224" w:rsidRPr="00A67224">
              <w:rPr>
                <w:rFonts w:asciiTheme="minorEastAsia" w:hAnsiTheme="minorEastAsia" w:hint="eastAsia"/>
                <w:sz w:val="18"/>
              </w:rPr>
              <w:t>ESD（持続可能な開発のための教育）の概念を積極的に広げ、SDGｓ（持続可能な開発目標）達成のためのさまざまな取り組みを行う一例として、「クリーン大作戦」のポスターや、文字で心を伝える千羽鶴の作例を掲載しています。</w:t>
            </w:r>
          </w:p>
        </w:tc>
        <w:tc>
          <w:tcPr>
            <w:tcW w:w="4070" w:type="dxa"/>
            <w:gridSpan w:val="2"/>
          </w:tcPr>
          <w:p w14:paraId="6265F81D" w14:textId="77777777" w:rsidR="00FD1B48" w:rsidRPr="00FD1B48" w:rsidRDefault="00FD1B48" w:rsidP="00FD1B48">
            <w:pPr>
              <w:topLinePunct/>
              <w:snapToGrid w:val="0"/>
              <w:rPr>
                <w:rFonts w:asciiTheme="minorEastAsia" w:hAnsiTheme="minorEastAsia"/>
                <w:sz w:val="18"/>
              </w:rPr>
            </w:pPr>
            <w:r w:rsidRPr="00FD1B48">
              <w:rPr>
                <w:rFonts w:asciiTheme="minorEastAsia" w:hAnsiTheme="minorEastAsia" w:hint="eastAsia"/>
                <w:sz w:val="18"/>
              </w:rPr>
              <w:t>〔１年〕P.56 「海の豊かさを守ろう」発表用資料</w:t>
            </w:r>
          </w:p>
          <w:p w14:paraId="7CEC58E8" w14:textId="77777777" w:rsidR="00FD1B48" w:rsidRPr="00FD1B48" w:rsidRDefault="00FD1B48" w:rsidP="00FD1B48">
            <w:pPr>
              <w:topLinePunct/>
              <w:snapToGrid w:val="0"/>
              <w:rPr>
                <w:rFonts w:asciiTheme="minorEastAsia" w:hAnsiTheme="minorEastAsia"/>
                <w:sz w:val="18"/>
              </w:rPr>
            </w:pPr>
            <w:r w:rsidRPr="00FD1B48">
              <w:rPr>
                <w:rFonts w:asciiTheme="minorEastAsia" w:hAnsiTheme="minorEastAsia" w:hint="eastAsia"/>
                <w:sz w:val="18"/>
              </w:rPr>
              <w:t>〔２年〕P.78 実現させたい願いや祈り（千羽鶴につけた短冊）</w:t>
            </w:r>
          </w:p>
          <w:p w14:paraId="121BBD76" w14:textId="77777777" w:rsidR="00FD1B48" w:rsidRPr="00FD1B48" w:rsidRDefault="00FD1B48" w:rsidP="00FD1B48">
            <w:pPr>
              <w:topLinePunct/>
              <w:snapToGrid w:val="0"/>
              <w:rPr>
                <w:rFonts w:asciiTheme="minorEastAsia" w:hAnsiTheme="minorEastAsia"/>
                <w:sz w:val="18"/>
              </w:rPr>
            </w:pPr>
            <w:r w:rsidRPr="00FD1B48">
              <w:rPr>
                <w:rFonts w:asciiTheme="minorEastAsia" w:hAnsiTheme="minorEastAsia" w:hint="eastAsia"/>
                <w:sz w:val="18"/>
              </w:rPr>
              <w:t>P.92「クリーン大作戦」のポスター</w:t>
            </w:r>
          </w:p>
          <w:p w14:paraId="4CFA4CEE" w14:textId="4D401109" w:rsidR="006A180F" w:rsidRPr="00D75D32" w:rsidRDefault="00FD1B48" w:rsidP="00FD1B48">
            <w:pPr>
              <w:topLinePunct/>
              <w:snapToGrid w:val="0"/>
              <w:rPr>
                <w:rFonts w:asciiTheme="minorEastAsia" w:hAnsiTheme="minorEastAsia"/>
                <w:sz w:val="18"/>
              </w:rPr>
            </w:pPr>
            <w:r w:rsidRPr="00FD1B48">
              <w:rPr>
                <w:rFonts w:asciiTheme="minorEastAsia" w:hAnsiTheme="minorEastAsia" w:hint="eastAsia"/>
                <w:sz w:val="18"/>
              </w:rPr>
              <w:t>〔３年〕P.104 学校紹介のリーフレット</w:t>
            </w:r>
          </w:p>
        </w:tc>
      </w:tr>
      <w:tr w:rsidR="00C71448" w:rsidRPr="00D75D32" w14:paraId="60E82308" w14:textId="77777777" w:rsidTr="00DA1E51">
        <w:trPr>
          <w:gridAfter w:val="1"/>
          <w:wAfter w:w="12" w:type="dxa"/>
        </w:trPr>
        <w:tc>
          <w:tcPr>
            <w:tcW w:w="570" w:type="dxa"/>
            <w:vMerge w:val="restart"/>
            <w:shd w:val="pct10" w:color="auto" w:fill="auto"/>
            <w:textDirection w:val="tbRlV"/>
          </w:tcPr>
          <w:p w14:paraId="1F116EB7" w14:textId="55CCDE45" w:rsidR="00C71448" w:rsidRPr="000563D3" w:rsidRDefault="00C71448"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 xml:space="preserve">二　</w:t>
            </w:r>
            <w:r w:rsidR="002F0EC4" w:rsidRPr="002F0EC4">
              <w:rPr>
                <w:rFonts w:asciiTheme="majorEastAsia" w:eastAsiaTheme="majorEastAsia" w:hAnsiTheme="majorEastAsia" w:hint="eastAsia"/>
                <w:spacing w:val="10"/>
              </w:rPr>
              <w:t>内容の範囲・分量・程度</w:t>
            </w:r>
          </w:p>
        </w:tc>
        <w:tc>
          <w:tcPr>
            <w:tcW w:w="2212" w:type="dxa"/>
          </w:tcPr>
          <w:p w14:paraId="7AD11F65" w14:textId="6DBE2B78" w:rsidR="00C71448" w:rsidRPr="006B4C23" w:rsidRDefault="00C7144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00FE66BA" w:rsidRPr="00FE66BA">
              <w:rPr>
                <w:rFonts w:asciiTheme="majorEastAsia" w:eastAsiaTheme="majorEastAsia" w:hAnsiTheme="majorEastAsia" w:hint="eastAsia"/>
              </w:rPr>
              <w:t>教材の範囲・分量は、国語科書写の指導事項を過不足なく学習できるようにしています。</w:t>
            </w:r>
          </w:p>
        </w:tc>
        <w:tc>
          <w:tcPr>
            <w:tcW w:w="3596" w:type="dxa"/>
            <w:gridSpan w:val="2"/>
          </w:tcPr>
          <w:p w14:paraId="40D1A298" w14:textId="47CBD5FC" w:rsidR="00FE66BA" w:rsidRPr="00FE66BA" w:rsidRDefault="00FE66BA" w:rsidP="00FE66BA">
            <w:pPr>
              <w:snapToGrid w:val="0"/>
              <w:ind w:left="158" w:hangingChars="100" w:hanging="158"/>
              <w:rPr>
                <w:rFonts w:asciiTheme="minorEastAsia" w:hAnsiTheme="minorEastAsia"/>
                <w:sz w:val="18"/>
              </w:rPr>
            </w:pPr>
            <w:r w:rsidRPr="00FE66BA">
              <w:rPr>
                <w:rFonts w:asciiTheme="minorEastAsia" w:hAnsiTheme="minorEastAsia" w:hint="eastAsia"/>
                <w:sz w:val="18"/>
              </w:rPr>
              <w:t>●各学年の教材は、1・2年生は年間20単位時間、3年生は年間10単位時間程度で、硬筆、毛筆の学習が行えるようにしています。限られた時間数でも、学習効果が得られる工夫をしています。</w:t>
            </w:r>
          </w:p>
          <w:p w14:paraId="12A7C977" w14:textId="45576853" w:rsidR="00C71448" w:rsidRPr="006B4C23" w:rsidRDefault="00FE66BA" w:rsidP="00FE66BA">
            <w:pPr>
              <w:snapToGrid w:val="0"/>
              <w:ind w:left="158" w:hangingChars="100" w:hanging="158"/>
              <w:rPr>
                <w:rFonts w:asciiTheme="minorEastAsia" w:hAnsiTheme="minorEastAsia"/>
                <w:sz w:val="18"/>
              </w:rPr>
            </w:pPr>
            <w:r w:rsidRPr="00FE66BA">
              <w:rPr>
                <w:rFonts w:asciiTheme="minorEastAsia" w:hAnsiTheme="minorEastAsia" w:hint="eastAsia"/>
                <w:sz w:val="18"/>
              </w:rPr>
              <w:t>●巻末に、小学校で学習した1,026字、中学校で学習する1,110字の楷書、行書の漢字一覧表を硬筆文字で掲載。国語と関連して学習できるようにしています。</w:t>
            </w:r>
          </w:p>
        </w:tc>
        <w:tc>
          <w:tcPr>
            <w:tcW w:w="4070" w:type="dxa"/>
            <w:gridSpan w:val="2"/>
          </w:tcPr>
          <w:p w14:paraId="2185BB4A" w14:textId="77777777" w:rsidR="00EF754C" w:rsidRDefault="00EF754C" w:rsidP="00F20538">
            <w:pPr>
              <w:topLinePunct/>
              <w:snapToGrid w:val="0"/>
              <w:rPr>
                <w:rFonts w:asciiTheme="minorEastAsia" w:hAnsiTheme="minorEastAsia"/>
                <w:sz w:val="18"/>
              </w:rPr>
            </w:pPr>
            <w:r w:rsidRPr="00EF754C">
              <w:rPr>
                <w:rFonts w:asciiTheme="minorEastAsia" w:hAnsiTheme="minorEastAsia" w:hint="eastAsia"/>
                <w:sz w:val="18"/>
              </w:rPr>
              <w:t>・毛筆教材は過不足ない教材数を設定している。</w:t>
            </w:r>
          </w:p>
          <w:p w14:paraId="3DC11280" w14:textId="77777777" w:rsidR="006D334A" w:rsidRPr="006D334A" w:rsidRDefault="006D334A" w:rsidP="006D334A">
            <w:pPr>
              <w:topLinePunct/>
              <w:snapToGrid w:val="0"/>
              <w:rPr>
                <w:rFonts w:asciiTheme="minorEastAsia" w:hAnsiTheme="minorEastAsia"/>
                <w:sz w:val="18"/>
              </w:rPr>
            </w:pPr>
            <w:r w:rsidRPr="006D334A">
              <w:rPr>
                <w:rFonts w:asciiTheme="minorEastAsia" w:hAnsiTheme="minorEastAsia" w:hint="eastAsia"/>
                <w:sz w:val="18"/>
              </w:rPr>
              <w:t>〔１年〕7教材（うち書き初め2教材）</w:t>
            </w:r>
          </w:p>
          <w:p w14:paraId="32EF88AD" w14:textId="77777777" w:rsidR="006D334A" w:rsidRPr="006D334A" w:rsidRDefault="006D334A" w:rsidP="006D334A">
            <w:pPr>
              <w:topLinePunct/>
              <w:snapToGrid w:val="0"/>
              <w:rPr>
                <w:rFonts w:asciiTheme="minorEastAsia" w:hAnsiTheme="minorEastAsia"/>
                <w:sz w:val="18"/>
              </w:rPr>
            </w:pPr>
            <w:r w:rsidRPr="006D334A">
              <w:rPr>
                <w:rFonts w:asciiTheme="minorEastAsia" w:hAnsiTheme="minorEastAsia" w:hint="eastAsia"/>
                <w:sz w:val="18"/>
              </w:rPr>
              <w:t>〔２年〕5教材（うち書き初め2教材）</w:t>
            </w:r>
          </w:p>
          <w:p w14:paraId="2A5B15F6" w14:textId="77777777" w:rsidR="006D334A" w:rsidRPr="006D334A" w:rsidRDefault="006D334A" w:rsidP="006D334A">
            <w:pPr>
              <w:topLinePunct/>
              <w:snapToGrid w:val="0"/>
              <w:rPr>
                <w:rFonts w:asciiTheme="minorEastAsia" w:hAnsiTheme="minorEastAsia"/>
                <w:sz w:val="18"/>
              </w:rPr>
            </w:pPr>
            <w:r w:rsidRPr="006D334A">
              <w:rPr>
                <w:rFonts w:asciiTheme="minorEastAsia" w:hAnsiTheme="minorEastAsia" w:hint="eastAsia"/>
                <w:sz w:val="18"/>
              </w:rPr>
              <w:t>〔３年〕3教材（うち書き初め2教材）</w:t>
            </w:r>
          </w:p>
          <w:p w14:paraId="0366524A" w14:textId="77777777" w:rsidR="006D334A" w:rsidRPr="006D334A" w:rsidRDefault="006D334A" w:rsidP="006D334A">
            <w:pPr>
              <w:topLinePunct/>
              <w:snapToGrid w:val="0"/>
              <w:rPr>
                <w:rFonts w:asciiTheme="minorEastAsia" w:hAnsiTheme="minorEastAsia"/>
                <w:sz w:val="18"/>
              </w:rPr>
            </w:pPr>
            <w:r w:rsidRPr="006D334A">
              <w:rPr>
                <w:rFonts w:asciiTheme="minorEastAsia" w:hAnsiTheme="minorEastAsia" w:hint="eastAsia"/>
                <w:sz w:val="18"/>
              </w:rPr>
              <w:t>〔共通〕P.121～127「小学校で学習した漢字一覧表」</w:t>
            </w:r>
          </w:p>
          <w:p w14:paraId="7926CF35" w14:textId="076FA525" w:rsidR="00C71448" w:rsidRPr="00D75D32" w:rsidRDefault="006D334A" w:rsidP="006D334A">
            <w:pPr>
              <w:topLinePunct/>
              <w:snapToGrid w:val="0"/>
              <w:rPr>
                <w:rFonts w:asciiTheme="minorEastAsia" w:hAnsiTheme="minorEastAsia"/>
                <w:sz w:val="18"/>
              </w:rPr>
            </w:pPr>
            <w:r w:rsidRPr="006D334A">
              <w:rPr>
                <w:rFonts w:asciiTheme="minorEastAsia" w:hAnsiTheme="minorEastAsia" w:hint="eastAsia"/>
                <w:sz w:val="18"/>
              </w:rPr>
              <w:t>〔共通〕P.127～133「中学校で学習する漢字一覧表」</w:t>
            </w:r>
          </w:p>
        </w:tc>
      </w:tr>
      <w:tr w:rsidR="00C71448" w:rsidRPr="00D75D32" w14:paraId="4A5C64BD" w14:textId="77777777" w:rsidTr="00DA1E51">
        <w:trPr>
          <w:gridAfter w:val="1"/>
          <w:wAfter w:w="12" w:type="dxa"/>
        </w:trPr>
        <w:tc>
          <w:tcPr>
            <w:tcW w:w="570" w:type="dxa"/>
            <w:vMerge/>
            <w:shd w:val="pct10" w:color="auto" w:fill="auto"/>
          </w:tcPr>
          <w:p w14:paraId="4494D0A2" w14:textId="77777777" w:rsidR="00C71448" w:rsidRPr="00264D1B" w:rsidRDefault="00C71448" w:rsidP="00564F1E">
            <w:pPr>
              <w:snapToGrid w:val="0"/>
              <w:ind w:hanging="100"/>
              <w:rPr>
                <w:rFonts w:asciiTheme="majorEastAsia" w:eastAsiaTheme="majorEastAsia" w:hAnsiTheme="majorEastAsia"/>
              </w:rPr>
            </w:pPr>
          </w:p>
        </w:tc>
        <w:tc>
          <w:tcPr>
            <w:tcW w:w="2212" w:type="dxa"/>
          </w:tcPr>
          <w:p w14:paraId="1C14B1D1" w14:textId="7288481E" w:rsidR="00C71448" w:rsidRPr="006B4C23" w:rsidRDefault="00C7144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005C390C" w:rsidRPr="005C390C">
              <w:rPr>
                <w:rFonts w:asciiTheme="majorEastAsia" w:eastAsiaTheme="majorEastAsia" w:hAnsiTheme="majorEastAsia" w:hint="eastAsia"/>
              </w:rPr>
              <w:t>硬筆・毛筆教材の内容と程度は、各学年の生徒にとって理解しやすいものとしました。</w:t>
            </w:r>
          </w:p>
        </w:tc>
        <w:tc>
          <w:tcPr>
            <w:tcW w:w="3596" w:type="dxa"/>
            <w:gridSpan w:val="2"/>
          </w:tcPr>
          <w:p w14:paraId="60F66608" w14:textId="6CD190F3" w:rsidR="00C71448" w:rsidRPr="006B4C23" w:rsidRDefault="00C71448"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5C390C" w:rsidRPr="005C390C">
              <w:rPr>
                <w:rFonts w:asciiTheme="minorEastAsia" w:hAnsiTheme="minorEastAsia" w:hint="eastAsia"/>
                <w:sz w:val="18"/>
              </w:rPr>
              <w:t>硬筆･毛筆教材とも、それぞれの学年における生徒の発達段階や語彙･言語環境などを考慮して、言葉としても適切で、書写の学習要素が理解しやすい文字や語句を選んで教材化しています。</w:t>
            </w:r>
          </w:p>
        </w:tc>
        <w:tc>
          <w:tcPr>
            <w:tcW w:w="4070" w:type="dxa"/>
            <w:gridSpan w:val="2"/>
          </w:tcPr>
          <w:p w14:paraId="5E654FC6" w14:textId="77777777" w:rsidR="00A1137D" w:rsidRPr="00A1137D" w:rsidRDefault="00A1137D" w:rsidP="00A1137D">
            <w:pPr>
              <w:topLinePunct/>
              <w:snapToGrid w:val="0"/>
              <w:rPr>
                <w:rFonts w:asciiTheme="minorEastAsia" w:hAnsiTheme="minorEastAsia"/>
                <w:sz w:val="18"/>
              </w:rPr>
            </w:pPr>
            <w:r w:rsidRPr="00A1137D">
              <w:rPr>
                <w:rFonts w:asciiTheme="minorEastAsia" w:hAnsiTheme="minorEastAsia" w:hint="eastAsia"/>
                <w:sz w:val="18"/>
              </w:rPr>
              <w:t>【教材語句例】</w:t>
            </w:r>
          </w:p>
          <w:p w14:paraId="6FB256AA" w14:textId="77777777" w:rsidR="00A1137D" w:rsidRPr="00A1137D" w:rsidRDefault="00A1137D" w:rsidP="00A1137D">
            <w:pPr>
              <w:topLinePunct/>
              <w:snapToGrid w:val="0"/>
              <w:rPr>
                <w:rFonts w:asciiTheme="minorEastAsia" w:hAnsiTheme="minorEastAsia"/>
                <w:sz w:val="18"/>
              </w:rPr>
            </w:pPr>
            <w:r w:rsidRPr="00A1137D">
              <w:rPr>
                <w:rFonts w:asciiTheme="minorEastAsia" w:hAnsiTheme="minorEastAsia" w:hint="eastAsia"/>
                <w:sz w:val="18"/>
              </w:rPr>
              <w:t>〔１年〕</w:t>
            </w:r>
            <w:r w:rsidRPr="00A1137D">
              <w:rPr>
                <w:rFonts w:asciiTheme="minorEastAsia" w:hAnsiTheme="minorEastAsia"/>
                <w:sz w:val="18"/>
              </w:rPr>
              <w:t>P.18</w:t>
            </w:r>
            <w:r w:rsidRPr="00A1137D">
              <w:rPr>
                <w:rFonts w:asciiTheme="minorEastAsia" w:hAnsiTheme="minorEastAsia" w:hint="eastAsia"/>
                <w:sz w:val="18"/>
              </w:rPr>
              <w:t>〜</w:t>
            </w:r>
            <w:r w:rsidRPr="00A1137D">
              <w:rPr>
                <w:rFonts w:asciiTheme="minorEastAsia" w:hAnsiTheme="minorEastAsia"/>
                <w:sz w:val="18"/>
              </w:rPr>
              <w:t>20</w:t>
            </w:r>
            <w:r w:rsidRPr="00A1137D">
              <w:rPr>
                <w:rFonts w:asciiTheme="minorEastAsia" w:hAnsiTheme="minorEastAsia" w:hint="eastAsia"/>
                <w:sz w:val="18"/>
              </w:rPr>
              <w:t>「筆使いと字形」（楷書）</w:t>
            </w:r>
            <w:r w:rsidRPr="00A1137D">
              <w:rPr>
                <w:rFonts w:asciiTheme="minorEastAsia" w:hAnsiTheme="minorEastAsia"/>
                <w:sz w:val="18"/>
              </w:rPr>
              <w:t>:</w:t>
            </w:r>
            <w:r w:rsidRPr="00A1137D">
              <w:rPr>
                <w:rFonts w:asciiTheme="minorEastAsia" w:hAnsiTheme="minorEastAsia" w:hint="eastAsia"/>
                <w:sz w:val="18"/>
              </w:rPr>
              <w:t>毛筆教材『天地』の学習を生かして書く硬筆教材として『天気』『天命』『天下』など</w:t>
            </w:r>
          </w:p>
          <w:p w14:paraId="27B39BA4" w14:textId="77777777" w:rsidR="00A1137D" w:rsidRPr="00A1137D" w:rsidRDefault="00A1137D" w:rsidP="00A1137D">
            <w:pPr>
              <w:topLinePunct/>
              <w:snapToGrid w:val="0"/>
              <w:rPr>
                <w:rFonts w:asciiTheme="minorEastAsia" w:hAnsiTheme="minorEastAsia"/>
                <w:sz w:val="18"/>
              </w:rPr>
            </w:pPr>
            <w:r w:rsidRPr="00A1137D">
              <w:rPr>
                <w:rFonts w:asciiTheme="minorEastAsia" w:hAnsiTheme="minorEastAsia" w:hint="eastAsia"/>
                <w:sz w:val="18"/>
              </w:rPr>
              <w:t>〔２年〕P.68・69「筆順の変化」（行書）:毛筆教材『深緑』の学習を生かして書く硬筆教材として『源流』『純真』など</w:t>
            </w:r>
          </w:p>
          <w:p w14:paraId="2BFAAA1A" w14:textId="4A2EAFD2" w:rsidR="00C71448" w:rsidRPr="00EF25AE" w:rsidRDefault="00EF25AE" w:rsidP="00EF25AE">
            <w:pPr>
              <w:topLinePunct/>
              <w:snapToGrid w:val="0"/>
              <w:rPr>
                <w:rFonts w:asciiTheme="minorEastAsia" w:hAnsiTheme="minorEastAsia"/>
                <w:sz w:val="18"/>
              </w:rPr>
            </w:pPr>
            <w:r w:rsidRPr="00EF25AE">
              <w:rPr>
                <w:rFonts w:asciiTheme="minorEastAsia" w:hAnsiTheme="minorEastAsia" w:hint="eastAsia"/>
                <w:sz w:val="18"/>
              </w:rPr>
              <w:t>〔３年〕P.96・97「行書と仮名の調和」（行書）:毛筆教材『美しい自然』の学習を生かして書く硬筆教材として『生活のリズム』『充実した毎日』など</w:t>
            </w:r>
          </w:p>
        </w:tc>
      </w:tr>
      <w:tr w:rsidR="00FF175C" w:rsidRPr="00D75D32" w14:paraId="4C5DAE3B" w14:textId="77777777" w:rsidTr="00DA1E51">
        <w:trPr>
          <w:gridAfter w:val="1"/>
          <w:wAfter w:w="12" w:type="dxa"/>
        </w:trPr>
        <w:tc>
          <w:tcPr>
            <w:tcW w:w="570" w:type="dxa"/>
            <w:vMerge/>
            <w:shd w:val="pct10" w:color="auto" w:fill="auto"/>
            <w:textDirection w:val="tbRlV"/>
          </w:tcPr>
          <w:p w14:paraId="55917077" w14:textId="3409EEAA" w:rsidR="00FF175C" w:rsidRPr="00264D1B" w:rsidRDefault="00FF175C" w:rsidP="00DA1E51">
            <w:pPr>
              <w:snapToGrid w:val="0"/>
              <w:ind w:left="113"/>
              <w:rPr>
                <w:rFonts w:asciiTheme="majorEastAsia" w:eastAsiaTheme="majorEastAsia" w:hAnsiTheme="majorEastAsia"/>
              </w:rPr>
            </w:pPr>
          </w:p>
        </w:tc>
        <w:tc>
          <w:tcPr>
            <w:tcW w:w="2224" w:type="dxa"/>
            <w:gridSpan w:val="2"/>
            <w:vMerge w:val="restart"/>
          </w:tcPr>
          <w:p w14:paraId="47945BD9" w14:textId="25685889" w:rsidR="00FF175C" w:rsidRPr="006B4C23" w:rsidRDefault="00FF175C"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Pr="00254121">
              <w:rPr>
                <w:rFonts w:asciiTheme="majorEastAsia" w:eastAsiaTheme="majorEastAsia" w:hAnsiTheme="majorEastAsia" w:hint="eastAsia"/>
              </w:rPr>
              <w:t>硬筆・毛筆教材の書風は穏健・中正を心がけ、生徒にとって書きやすいものとしました。</w:t>
            </w:r>
          </w:p>
        </w:tc>
        <w:tc>
          <w:tcPr>
            <w:tcW w:w="3584" w:type="dxa"/>
          </w:tcPr>
          <w:p w14:paraId="21946CC6" w14:textId="694B4BC4" w:rsidR="00FF175C" w:rsidRPr="006B4C23" w:rsidRDefault="00FF175C" w:rsidP="00B5225D">
            <w:pPr>
              <w:snapToGrid w:val="0"/>
              <w:ind w:left="158" w:hangingChars="100" w:hanging="158"/>
              <w:rPr>
                <w:rFonts w:asciiTheme="minorEastAsia" w:hAnsiTheme="minorEastAsia"/>
                <w:sz w:val="18"/>
              </w:rPr>
            </w:pPr>
            <w:r>
              <w:rPr>
                <w:rFonts w:asciiTheme="minorEastAsia" w:hAnsiTheme="minorEastAsia" w:hint="eastAsia"/>
                <w:sz w:val="18"/>
              </w:rPr>
              <w:t>●</w:t>
            </w:r>
            <w:r w:rsidRPr="00DC15FF">
              <w:rPr>
                <w:rFonts w:asciiTheme="minorEastAsia" w:hAnsiTheme="minorEastAsia" w:hint="eastAsia"/>
                <w:sz w:val="18"/>
              </w:rPr>
              <w:t>硬筆・毛筆教材とも、学習指導要領の漢字配当表に示された字体をよりどころに執筆し、硬筆・毛筆の字体の整合性にも配慮しています。</w:t>
            </w:r>
          </w:p>
        </w:tc>
        <w:tc>
          <w:tcPr>
            <w:tcW w:w="4070" w:type="dxa"/>
            <w:gridSpan w:val="2"/>
            <w:vMerge w:val="restart"/>
          </w:tcPr>
          <w:p w14:paraId="6782145A" w14:textId="77777777" w:rsidR="00FF175C" w:rsidRPr="00DC15FF" w:rsidRDefault="00FF175C" w:rsidP="00B46F42">
            <w:pPr>
              <w:topLinePunct/>
              <w:snapToGrid w:val="0"/>
              <w:rPr>
                <w:rFonts w:asciiTheme="minorEastAsia" w:hAnsiTheme="minorEastAsia"/>
                <w:sz w:val="18"/>
              </w:rPr>
            </w:pPr>
            <w:r w:rsidRPr="00DC15FF">
              <w:rPr>
                <w:rFonts w:asciiTheme="minorEastAsia" w:hAnsiTheme="minorEastAsia" w:hint="eastAsia"/>
                <w:sz w:val="18"/>
              </w:rPr>
              <w:t>〔１年〕P.26･27「楷書に調和する仮名『いろは歌』」</w:t>
            </w:r>
          </w:p>
          <w:p w14:paraId="561DB2B5" w14:textId="04539D63" w:rsidR="00FF175C" w:rsidRPr="00F20538" w:rsidRDefault="00FF175C" w:rsidP="00B46F42">
            <w:pPr>
              <w:topLinePunct/>
              <w:snapToGrid w:val="0"/>
              <w:ind w:left="158" w:hangingChars="100" w:hanging="158"/>
              <w:rPr>
                <w:rFonts w:asciiTheme="minorEastAsia" w:hAnsiTheme="minorEastAsia"/>
                <w:sz w:val="18"/>
              </w:rPr>
            </w:pPr>
            <w:r w:rsidRPr="00DC15FF">
              <w:rPr>
                <w:rFonts w:asciiTheme="minorEastAsia" w:hAnsiTheme="minorEastAsia" w:hint="eastAsia"/>
                <w:sz w:val="18"/>
              </w:rPr>
              <w:t>硬筆・毛筆教材全般</w:t>
            </w:r>
          </w:p>
        </w:tc>
      </w:tr>
      <w:tr w:rsidR="00FF175C" w:rsidRPr="00D75D32" w14:paraId="46392570" w14:textId="77777777" w:rsidTr="00DA1E51">
        <w:trPr>
          <w:gridAfter w:val="1"/>
          <w:wAfter w:w="12" w:type="dxa"/>
        </w:trPr>
        <w:tc>
          <w:tcPr>
            <w:tcW w:w="570" w:type="dxa"/>
            <w:vMerge/>
            <w:shd w:val="pct10" w:color="auto" w:fill="auto"/>
          </w:tcPr>
          <w:p w14:paraId="40F1FD87" w14:textId="77777777" w:rsidR="00FF175C" w:rsidRPr="00264D1B" w:rsidRDefault="00FF175C" w:rsidP="00564F1E">
            <w:pPr>
              <w:snapToGrid w:val="0"/>
              <w:ind w:hanging="100"/>
              <w:rPr>
                <w:rFonts w:asciiTheme="majorEastAsia" w:eastAsiaTheme="majorEastAsia" w:hAnsiTheme="majorEastAsia"/>
              </w:rPr>
            </w:pPr>
          </w:p>
        </w:tc>
        <w:tc>
          <w:tcPr>
            <w:tcW w:w="2224" w:type="dxa"/>
            <w:gridSpan w:val="2"/>
            <w:vMerge/>
          </w:tcPr>
          <w:p w14:paraId="1E97F3B2" w14:textId="77777777" w:rsidR="00FF175C" w:rsidRPr="00D14109" w:rsidRDefault="00FF175C" w:rsidP="00564F1E">
            <w:pPr>
              <w:snapToGrid w:val="0"/>
              <w:ind w:hanging="100"/>
              <w:rPr>
                <w:rFonts w:asciiTheme="majorEastAsia" w:eastAsiaTheme="majorEastAsia" w:hAnsiTheme="majorEastAsia"/>
              </w:rPr>
            </w:pPr>
          </w:p>
        </w:tc>
        <w:tc>
          <w:tcPr>
            <w:tcW w:w="3584" w:type="dxa"/>
          </w:tcPr>
          <w:p w14:paraId="466CAA5D" w14:textId="778AEA3F" w:rsidR="00FF175C" w:rsidRPr="006B4C23" w:rsidRDefault="00FF175C" w:rsidP="006B4C23">
            <w:pPr>
              <w:snapToGrid w:val="0"/>
              <w:ind w:left="158" w:hangingChars="100" w:hanging="158"/>
              <w:rPr>
                <w:rFonts w:asciiTheme="minorEastAsia" w:hAnsiTheme="minorEastAsia"/>
                <w:sz w:val="18"/>
              </w:rPr>
            </w:pPr>
            <w:r>
              <w:rPr>
                <w:rFonts w:asciiTheme="minorEastAsia" w:hAnsiTheme="minorEastAsia" w:hint="eastAsia"/>
                <w:sz w:val="18"/>
              </w:rPr>
              <w:t>●</w:t>
            </w:r>
            <w:r w:rsidRPr="00DC15FF">
              <w:rPr>
                <w:rFonts w:asciiTheme="minorEastAsia" w:hAnsiTheme="minorEastAsia" w:hint="eastAsia"/>
                <w:sz w:val="18"/>
              </w:rPr>
              <w:t>書風は、平易で自然な筆使いにしています。生徒にとってわかりやすく、学びやすい書風です。</w:t>
            </w:r>
          </w:p>
        </w:tc>
        <w:tc>
          <w:tcPr>
            <w:tcW w:w="4070" w:type="dxa"/>
            <w:gridSpan w:val="2"/>
            <w:vMerge/>
          </w:tcPr>
          <w:p w14:paraId="51D07C30" w14:textId="77B07C7C" w:rsidR="00FF175C" w:rsidRPr="00D75D32" w:rsidRDefault="00FF175C" w:rsidP="00DC15FF">
            <w:pPr>
              <w:topLinePunct/>
              <w:snapToGrid w:val="0"/>
              <w:rPr>
                <w:rFonts w:asciiTheme="minorEastAsia" w:hAnsiTheme="minorEastAsia"/>
                <w:sz w:val="18"/>
              </w:rPr>
            </w:pPr>
          </w:p>
        </w:tc>
      </w:tr>
      <w:tr w:rsidR="00C71448" w:rsidRPr="00D75D32" w14:paraId="1B66B012" w14:textId="77777777" w:rsidTr="00B51F85">
        <w:trPr>
          <w:gridAfter w:val="1"/>
          <w:wAfter w:w="12" w:type="dxa"/>
          <w:cantSplit/>
          <w:trHeight w:val="1134"/>
        </w:trPr>
        <w:tc>
          <w:tcPr>
            <w:tcW w:w="570" w:type="dxa"/>
            <w:shd w:val="pct10" w:color="auto" w:fill="auto"/>
            <w:textDirection w:val="tbRlV"/>
          </w:tcPr>
          <w:p w14:paraId="195E1806" w14:textId="59B86404" w:rsidR="00C71448" w:rsidRPr="00B51F85" w:rsidRDefault="00C71448" w:rsidP="00B51F85">
            <w:pPr>
              <w:ind w:left="102" w:hanging="102"/>
              <w:jc w:val="center"/>
              <w:rPr>
                <w:rFonts w:asciiTheme="majorEastAsia" w:eastAsiaTheme="majorEastAsia" w:hAnsiTheme="majorEastAsia"/>
                <w:sz w:val="12"/>
                <w:szCs w:val="12"/>
              </w:rPr>
            </w:pPr>
            <w:r w:rsidRPr="00B51F85">
              <w:rPr>
                <w:rFonts w:asciiTheme="majorEastAsia" w:eastAsiaTheme="majorEastAsia" w:hAnsiTheme="majorEastAsia" w:hint="eastAsia"/>
                <w:sz w:val="12"/>
                <w:szCs w:val="12"/>
              </w:rPr>
              <w:lastRenderedPageBreak/>
              <w:t>二　内容の範囲・分量・程度</w:t>
            </w:r>
          </w:p>
        </w:tc>
        <w:tc>
          <w:tcPr>
            <w:tcW w:w="2224" w:type="dxa"/>
            <w:gridSpan w:val="2"/>
          </w:tcPr>
          <w:p w14:paraId="49CC6BF4" w14:textId="0CE69193" w:rsidR="00C71448" w:rsidRPr="006B4C23" w:rsidRDefault="00C7144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④</w:t>
            </w:r>
            <w:r w:rsidR="00F13FC1" w:rsidRPr="00F13FC1">
              <w:rPr>
                <w:rFonts w:asciiTheme="majorEastAsia" w:eastAsiaTheme="majorEastAsia" w:hAnsiTheme="majorEastAsia" w:hint="eastAsia"/>
              </w:rPr>
              <w:t>特別支援教育に配慮するとともに、外国にルーツをもつ生徒等も含めた、すべての生徒への学びやすさを工夫しています。</w:t>
            </w:r>
          </w:p>
        </w:tc>
        <w:tc>
          <w:tcPr>
            <w:tcW w:w="3584" w:type="dxa"/>
          </w:tcPr>
          <w:p w14:paraId="5BDB1973" w14:textId="6DDACBD5" w:rsidR="00C23376" w:rsidRPr="00C23376" w:rsidRDefault="00C23376" w:rsidP="00C23376">
            <w:pPr>
              <w:snapToGrid w:val="0"/>
              <w:ind w:left="158" w:hangingChars="100" w:hanging="158"/>
              <w:rPr>
                <w:rFonts w:asciiTheme="minorEastAsia" w:hAnsiTheme="minorEastAsia"/>
                <w:sz w:val="18"/>
              </w:rPr>
            </w:pPr>
            <w:r w:rsidRPr="00C23376">
              <w:rPr>
                <w:rFonts w:asciiTheme="minorEastAsia" w:hAnsiTheme="minorEastAsia" w:hint="eastAsia"/>
                <w:sz w:val="18"/>
              </w:rPr>
              <w:t>●筆順に気をつける文字を重点的に扱うなどの配慮が、すべての生徒への学びやすさにつながる教材構成になっています。</w:t>
            </w:r>
          </w:p>
          <w:p w14:paraId="7F6C2B5D" w14:textId="77777777" w:rsidR="00C23376" w:rsidRPr="00C23376" w:rsidRDefault="00C23376" w:rsidP="00C23376">
            <w:pPr>
              <w:snapToGrid w:val="0"/>
              <w:ind w:left="158" w:hangingChars="100" w:hanging="158"/>
              <w:rPr>
                <w:rFonts w:asciiTheme="minorEastAsia" w:hAnsiTheme="minorEastAsia"/>
                <w:sz w:val="18"/>
              </w:rPr>
            </w:pPr>
            <w:r w:rsidRPr="00C23376">
              <w:rPr>
                <w:rFonts w:asciiTheme="minorEastAsia" w:hAnsiTheme="minorEastAsia" w:hint="eastAsia"/>
                <w:sz w:val="18"/>
              </w:rPr>
              <w:t>●基本点画の名称と書き方について理解できるページが設けられており、基礎・基本となる運筆を確かめることができます。</w:t>
            </w:r>
          </w:p>
          <w:p w14:paraId="1A100B0E" w14:textId="73C87FC6" w:rsidR="00C71448" w:rsidRPr="006B4C23" w:rsidRDefault="00C23376" w:rsidP="00C23376">
            <w:pPr>
              <w:snapToGrid w:val="0"/>
              <w:ind w:left="158" w:hangingChars="100" w:hanging="158"/>
              <w:rPr>
                <w:rFonts w:asciiTheme="minorEastAsia" w:hAnsiTheme="minorEastAsia"/>
                <w:sz w:val="18"/>
              </w:rPr>
            </w:pPr>
            <w:r w:rsidRPr="00C23376">
              <w:rPr>
                <w:rFonts w:asciiTheme="minorEastAsia" w:hAnsiTheme="minorEastAsia" w:hint="eastAsia"/>
                <w:sz w:val="18"/>
              </w:rPr>
              <w:t>●よい姿勢について、作業療法士の視点からのアプローチを行っています。</w:t>
            </w:r>
          </w:p>
        </w:tc>
        <w:tc>
          <w:tcPr>
            <w:tcW w:w="4070" w:type="dxa"/>
            <w:gridSpan w:val="2"/>
          </w:tcPr>
          <w:p w14:paraId="0DE94640" w14:textId="77777777" w:rsidR="00C23376" w:rsidRPr="00C23376" w:rsidRDefault="00C23376" w:rsidP="00C23376">
            <w:pPr>
              <w:topLinePunct/>
              <w:snapToGrid w:val="0"/>
              <w:rPr>
                <w:rFonts w:asciiTheme="minorEastAsia" w:hAnsiTheme="minorEastAsia"/>
                <w:sz w:val="18"/>
              </w:rPr>
            </w:pPr>
            <w:r w:rsidRPr="00C23376">
              <w:rPr>
                <w:rFonts w:asciiTheme="minorEastAsia" w:hAnsiTheme="minorEastAsia" w:hint="eastAsia"/>
                <w:sz w:val="18"/>
              </w:rPr>
              <w:t>〔共通〕P.8･9「姿勢と用具の使い方」</w:t>
            </w:r>
          </w:p>
          <w:p w14:paraId="4938CB02" w14:textId="77777777" w:rsidR="00C23376" w:rsidRPr="00C23376" w:rsidRDefault="00C23376" w:rsidP="00C23376">
            <w:pPr>
              <w:topLinePunct/>
              <w:snapToGrid w:val="0"/>
              <w:rPr>
                <w:rFonts w:asciiTheme="minorEastAsia" w:hAnsiTheme="minorEastAsia"/>
                <w:sz w:val="18"/>
              </w:rPr>
            </w:pPr>
            <w:r w:rsidRPr="00C23376">
              <w:rPr>
                <w:rFonts w:asciiTheme="minorEastAsia" w:hAnsiTheme="minorEastAsia" w:hint="eastAsia"/>
                <w:sz w:val="18"/>
              </w:rPr>
              <w:t>〔１年〕P.16･17「筆使い―基本点画―」</w:t>
            </w:r>
          </w:p>
          <w:p w14:paraId="70DAF7F0" w14:textId="22D0E9B0" w:rsidR="00C71448" w:rsidRPr="00F20538" w:rsidRDefault="00C23376" w:rsidP="00C23376">
            <w:pPr>
              <w:topLinePunct/>
              <w:snapToGrid w:val="0"/>
              <w:ind w:left="158" w:hangingChars="100" w:hanging="158"/>
              <w:rPr>
                <w:rFonts w:asciiTheme="minorEastAsia" w:hAnsiTheme="minorEastAsia"/>
                <w:sz w:val="18"/>
              </w:rPr>
            </w:pPr>
            <w:r w:rsidRPr="00C23376">
              <w:rPr>
                <w:rFonts w:asciiTheme="minorEastAsia" w:hAnsiTheme="minorEastAsia" w:hint="eastAsia"/>
                <w:sz w:val="18"/>
              </w:rPr>
              <w:t>〔１年〕P.22･23「学習を生かして書く―字形、筆順―」</w:t>
            </w:r>
          </w:p>
        </w:tc>
      </w:tr>
      <w:tr w:rsidR="00DA1E51" w:rsidRPr="00D75D32" w14:paraId="6983BAFE" w14:textId="77777777" w:rsidTr="00DA1E51">
        <w:trPr>
          <w:gridAfter w:val="1"/>
          <w:wAfter w:w="12" w:type="dxa"/>
        </w:trPr>
        <w:tc>
          <w:tcPr>
            <w:tcW w:w="570" w:type="dxa"/>
            <w:vMerge w:val="restart"/>
            <w:shd w:val="pct10" w:color="auto" w:fill="auto"/>
            <w:textDirection w:val="tbRlV"/>
          </w:tcPr>
          <w:p w14:paraId="4D7D5C02" w14:textId="4B2805A5" w:rsidR="000145B3" w:rsidRPr="000563D3" w:rsidRDefault="000145B3"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 xml:space="preserve">三　</w:t>
            </w:r>
            <w:r w:rsidR="0064228C" w:rsidRPr="0064228C">
              <w:rPr>
                <w:rFonts w:asciiTheme="majorEastAsia" w:eastAsiaTheme="majorEastAsia" w:hAnsiTheme="majorEastAsia" w:hint="eastAsia"/>
                <w:spacing w:val="10"/>
              </w:rPr>
              <w:t>組織・配列</w:t>
            </w:r>
            <w:r w:rsidRPr="000563D3">
              <w:rPr>
                <w:rFonts w:asciiTheme="majorEastAsia" w:eastAsiaTheme="majorEastAsia" w:hAnsiTheme="majorEastAsia" w:hint="eastAsia"/>
                <w:spacing w:val="10"/>
              </w:rPr>
              <w:t xml:space="preserve">　</w:t>
            </w:r>
            <w:r w:rsidRPr="000563D3">
              <w:rPr>
                <w:rFonts w:asciiTheme="majorEastAsia" w:eastAsiaTheme="majorEastAsia" w:hAnsiTheme="majorEastAsia" w:hint="eastAsia"/>
                <w:spacing w:val="10"/>
                <w:sz w:val="16"/>
                <w:szCs w:val="16"/>
              </w:rPr>
              <w:t>―</w:t>
            </w:r>
            <w:r w:rsidR="00297544" w:rsidRPr="000563D3">
              <w:rPr>
                <w:rFonts w:asciiTheme="majorEastAsia" w:eastAsiaTheme="majorEastAsia" w:hAnsiTheme="majorEastAsia" w:hint="eastAsia"/>
                <w:spacing w:val="10"/>
                <w:sz w:val="16"/>
                <w:szCs w:val="16"/>
              </w:rPr>
              <w:t xml:space="preserve"> </w:t>
            </w:r>
            <w:r w:rsidR="0064228C" w:rsidRPr="0064228C">
              <w:rPr>
                <w:rFonts w:asciiTheme="majorEastAsia" w:eastAsiaTheme="majorEastAsia" w:hAnsiTheme="majorEastAsia" w:hint="eastAsia"/>
                <w:spacing w:val="10"/>
                <w:sz w:val="16"/>
                <w:szCs w:val="16"/>
              </w:rPr>
              <w:t>内容の組織化と教材の系統的配列</w:t>
            </w:r>
            <w:r w:rsidR="00297544" w:rsidRPr="000563D3">
              <w:rPr>
                <w:rFonts w:asciiTheme="majorEastAsia" w:eastAsiaTheme="majorEastAsia" w:hAnsiTheme="majorEastAsia" w:hint="eastAsia"/>
                <w:spacing w:val="10"/>
                <w:sz w:val="16"/>
                <w:szCs w:val="16"/>
              </w:rPr>
              <w:t xml:space="preserve"> </w:t>
            </w:r>
            <w:r w:rsidRPr="000563D3">
              <w:rPr>
                <w:rFonts w:asciiTheme="majorEastAsia" w:eastAsiaTheme="majorEastAsia" w:hAnsiTheme="majorEastAsia" w:hint="eastAsia"/>
                <w:spacing w:val="10"/>
                <w:sz w:val="16"/>
                <w:szCs w:val="16"/>
              </w:rPr>
              <w:t>―</w:t>
            </w:r>
          </w:p>
        </w:tc>
        <w:tc>
          <w:tcPr>
            <w:tcW w:w="2224" w:type="dxa"/>
            <w:gridSpan w:val="2"/>
          </w:tcPr>
          <w:p w14:paraId="5D3F9EC7" w14:textId="553D7685" w:rsidR="000145B3"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00DB6B15" w:rsidRPr="00DB6B15">
              <w:rPr>
                <w:rFonts w:asciiTheme="majorEastAsia" w:eastAsiaTheme="majorEastAsia" w:hAnsiTheme="majorEastAsia" w:hint="eastAsia"/>
              </w:rPr>
              <w:t>書写学習の基礎・基本が確実に身につくようにしています。</w:t>
            </w:r>
          </w:p>
        </w:tc>
        <w:tc>
          <w:tcPr>
            <w:tcW w:w="3584" w:type="dxa"/>
          </w:tcPr>
          <w:p w14:paraId="6CBB2144" w14:textId="2B52BE75" w:rsidR="000145B3" w:rsidRPr="006B4C23" w:rsidRDefault="006B4C23" w:rsidP="006B4C23">
            <w:pPr>
              <w:snapToGrid w:val="0"/>
              <w:ind w:left="158" w:hangingChars="100" w:hanging="158"/>
              <w:rPr>
                <w:rFonts w:asciiTheme="minorEastAsia" w:hAnsiTheme="minorEastAsia"/>
                <w:sz w:val="18"/>
              </w:rPr>
            </w:pPr>
            <w:r>
              <w:rPr>
                <w:rFonts w:asciiTheme="minorEastAsia" w:hAnsiTheme="minorEastAsia" w:hint="eastAsia"/>
                <w:sz w:val="18"/>
              </w:rPr>
              <w:t>●</w:t>
            </w:r>
            <w:r w:rsidR="00DB6B15" w:rsidRPr="00DB6B15">
              <w:rPr>
                <w:rFonts w:asciiTheme="minorEastAsia" w:hAnsiTheme="minorEastAsia" w:hint="eastAsia"/>
                <w:sz w:val="18"/>
              </w:rPr>
              <w:t>文字の書き方の秩序性を理解し習得するために、姿勢･執筆や、硬筆･毛筆の筆使い、字形の整え方などの基礎･基本の学習が確実に身につくようにしています。特に、写真や図版を活用し、平易に解説するなど、生徒自身が見てわかり、実践できるようにしています。</w:t>
            </w:r>
          </w:p>
        </w:tc>
        <w:tc>
          <w:tcPr>
            <w:tcW w:w="4070" w:type="dxa"/>
            <w:gridSpan w:val="2"/>
          </w:tcPr>
          <w:p w14:paraId="60A6CFBA" w14:textId="77777777" w:rsidR="00E76364" w:rsidRPr="00E76364" w:rsidRDefault="00E76364" w:rsidP="00E76364">
            <w:pPr>
              <w:topLinePunct/>
              <w:snapToGrid w:val="0"/>
              <w:rPr>
                <w:rFonts w:asciiTheme="minorEastAsia" w:hAnsiTheme="minorEastAsia"/>
                <w:sz w:val="18"/>
              </w:rPr>
            </w:pPr>
            <w:r w:rsidRPr="00E76364">
              <w:rPr>
                <w:rFonts w:asciiTheme="minorEastAsia" w:hAnsiTheme="minorEastAsia" w:hint="eastAsia"/>
                <w:sz w:val="18"/>
              </w:rPr>
              <w:t>〔共通〕P.8･9「姿勢と用具の使い方」</w:t>
            </w:r>
          </w:p>
          <w:p w14:paraId="7A7BEFC7" w14:textId="77777777" w:rsidR="00E76364" w:rsidRPr="00E76364" w:rsidRDefault="00E76364" w:rsidP="00E76364">
            <w:pPr>
              <w:topLinePunct/>
              <w:snapToGrid w:val="0"/>
              <w:rPr>
                <w:rFonts w:asciiTheme="minorEastAsia" w:hAnsiTheme="minorEastAsia"/>
                <w:sz w:val="18"/>
              </w:rPr>
            </w:pPr>
            <w:r w:rsidRPr="00E76364">
              <w:rPr>
                <w:rFonts w:asciiTheme="minorEastAsia" w:hAnsiTheme="minorEastAsia" w:hint="eastAsia"/>
                <w:sz w:val="18"/>
              </w:rPr>
              <w:t>〔１年〕P.16･17「筆使い― 基本点画―」</w:t>
            </w:r>
          </w:p>
          <w:p w14:paraId="7FAAA3FE" w14:textId="77777777" w:rsidR="00E76364" w:rsidRPr="00E76364" w:rsidRDefault="00E76364" w:rsidP="00E76364">
            <w:pPr>
              <w:topLinePunct/>
              <w:snapToGrid w:val="0"/>
              <w:rPr>
                <w:rFonts w:asciiTheme="minorEastAsia" w:hAnsiTheme="minorEastAsia"/>
                <w:sz w:val="18"/>
              </w:rPr>
            </w:pPr>
            <w:r w:rsidRPr="00E76364">
              <w:rPr>
                <w:rFonts w:asciiTheme="minorEastAsia" w:hAnsiTheme="minorEastAsia" w:hint="eastAsia"/>
                <w:sz w:val="18"/>
              </w:rPr>
              <w:t>〔１年〕P.22･23「学習を生かして書く―字形、筆順―」</w:t>
            </w:r>
          </w:p>
          <w:p w14:paraId="50624D78" w14:textId="77777777" w:rsidR="00E76364" w:rsidRPr="00E76364" w:rsidRDefault="00E76364" w:rsidP="00E76364">
            <w:pPr>
              <w:topLinePunct/>
              <w:snapToGrid w:val="0"/>
              <w:rPr>
                <w:rFonts w:asciiTheme="minorEastAsia" w:hAnsiTheme="minorEastAsia"/>
                <w:sz w:val="18"/>
              </w:rPr>
            </w:pPr>
            <w:r w:rsidRPr="00E76364">
              <w:rPr>
                <w:rFonts w:asciiTheme="minorEastAsia" w:hAnsiTheme="minorEastAsia" w:hint="eastAsia"/>
                <w:sz w:val="18"/>
              </w:rPr>
              <w:t>〔１年〕P.40･41「楷書と行書の違い『和』」</w:t>
            </w:r>
          </w:p>
          <w:p w14:paraId="6642DAB8" w14:textId="77777777" w:rsidR="00E76364" w:rsidRPr="00E76364" w:rsidRDefault="00E76364" w:rsidP="00E76364">
            <w:pPr>
              <w:topLinePunct/>
              <w:snapToGrid w:val="0"/>
              <w:rPr>
                <w:rFonts w:asciiTheme="minorEastAsia" w:hAnsiTheme="minorEastAsia"/>
                <w:sz w:val="18"/>
              </w:rPr>
            </w:pPr>
            <w:r w:rsidRPr="00E76364">
              <w:rPr>
                <w:rFonts w:asciiTheme="minorEastAsia" w:hAnsiTheme="minorEastAsia" w:hint="eastAsia"/>
                <w:sz w:val="18"/>
              </w:rPr>
              <w:t>〔１年〕P.50･51「学習を生かして書く―行書の特徴―」</w:t>
            </w:r>
          </w:p>
          <w:p w14:paraId="403C6F39" w14:textId="2DCDB4CA" w:rsidR="000145B3" w:rsidRPr="00D75D32" w:rsidRDefault="00E76364" w:rsidP="00E76364">
            <w:pPr>
              <w:topLinePunct/>
              <w:snapToGrid w:val="0"/>
              <w:rPr>
                <w:rFonts w:asciiTheme="minorEastAsia" w:hAnsiTheme="minorEastAsia"/>
                <w:sz w:val="18"/>
              </w:rPr>
            </w:pPr>
            <w:r w:rsidRPr="00E76364">
              <w:rPr>
                <w:rFonts w:asciiTheme="minorEastAsia" w:hAnsiTheme="minorEastAsia" w:hint="eastAsia"/>
                <w:sz w:val="18"/>
              </w:rPr>
              <w:t>〔２年〕P.70･71「学習を生かして書く―行書の特徴―」</w:t>
            </w:r>
          </w:p>
        </w:tc>
      </w:tr>
      <w:tr w:rsidR="00DA1E51" w:rsidRPr="00D75D32" w14:paraId="6023B872" w14:textId="77777777" w:rsidTr="00DA1E51">
        <w:trPr>
          <w:gridAfter w:val="1"/>
          <w:wAfter w:w="12" w:type="dxa"/>
        </w:trPr>
        <w:tc>
          <w:tcPr>
            <w:tcW w:w="570" w:type="dxa"/>
            <w:vMerge/>
            <w:shd w:val="pct10" w:color="auto" w:fill="auto"/>
          </w:tcPr>
          <w:p w14:paraId="7DA98194" w14:textId="77777777" w:rsidR="000145B3" w:rsidRPr="00264D1B" w:rsidRDefault="000145B3" w:rsidP="00564F1E">
            <w:pPr>
              <w:snapToGrid w:val="0"/>
              <w:ind w:hanging="100"/>
              <w:rPr>
                <w:rFonts w:asciiTheme="majorEastAsia" w:eastAsiaTheme="majorEastAsia" w:hAnsiTheme="majorEastAsia"/>
              </w:rPr>
            </w:pPr>
          </w:p>
        </w:tc>
        <w:tc>
          <w:tcPr>
            <w:tcW w:w="2224" w:type="dxa"/>
            <w:gridSpan w:val="2"/>
          </w:tcPr>
          <w:p w14:paraId="6ADD0CC4" w14:textId="32F8BFD0" w:rsidR="000145B3"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002F01EE" w:rsidRPr="002F01EE">
              <w:rPr>
                <w:rFonts w:asciiTheme="majorEastAsia" w:eastAsiaTheme="majorEastAsia" w:hAnsiTheme="majorEastAsia" w:hint="eastAsia"/>
              </w:rPr>
              <w:t>学習活動や日常生活に生きてはたらく書写力の育成を行うことで、カリキュラム・マネジメントに対応するよう工夫しています。</w:t>
            </w:r>
          </w:p>
        </w:tc>
        <w:tc>
          <w:tcPr>
            <w:tcW w:w="3584" w:type="dxa"/>
          </w:tcPr>
          <w:p w14:paraId="4440ACE2" w14:textId="14B896E3" w:rsidR="00277744" w:rsidRPr="00277744" w:rsidRDefault="00277744" w:rsidP="00277744">
            <w:pPr>
              <w:snapToGrid w:val="0"/>
              <w:ind w:left="158" w:hangingChars="100" w:hanging="158"/>
              <w:rPr>
                <w:rFonts w:asciiTheme="minorEastAsia" w:hAnsiTheme="minorEastAsia"/>
                <w:sz w:val="18"/>
              </w:rPr>
            </w:pPr>
            <w:r w:rsidRPr="00277744">
              <w:rPr>
                <w:rFonts w:asciiTheme="minorEastAsia" w:hAnsiTheme="minorEastAsia" w:hint="eastAsia"/>
                <w:sz w:val="18"/>
              </w:rPr>
              <w:t>●日常生活や学習活動における生きてはたらく書写力が育成できるように、硬筆と毛筆を関連させ、毛筆学習の成果が確実に硬筆学習につながるように教材構成をしています。</w:t>
            </w:r>
          </w:p>
          <w:p w14:paraId="00352662" w14:textId="77777777" w:rsidR="00277744" w:rsidRPr="00277744" w:rsidRDefault="00277744" w:rsidP="00277744">
            <w:pPr>
              <w:snapToGrid w:val="0"/>
              <w:ind w:left="158" w:hangingChars="100" w:hanging="158"/>
              <w:rPr>
                <w:rFonts w:asciiTheme="minorEastAsia" w:hAnsiTheme="minorEastAsia"/>
                <w:sz w:val="18"/>
              </w:rPr>
            </w:pPr>
            <w:r w:rsidRPr="00277744">
              <w:rPr>
                <w:rFonts w:asciiTheme="minorEastAsia" w:hAnsiTheme="minorEastAsia" w:hint="eastAsia"/>
                <w:sz w:val="18"/>
              </w:rPr>
              <w:t>●「学習を生かして書く」「学校生活に生かして書く」では、習得した書写の力を、教科横断的な学習活動や日常生活に活用できるように関連を図っています。</w:t>
            </w:r>
          </w:p>
          <w:p w14:paraId="04E90113" w14:textId="120E2DA2" w:rsidR="000145B3" w:rsidRPr="006B4C23" w:rsidRDefault="00277744" w:rsidP="00277744">
            <w:pPr>
              <w:snapToGrid w:val="0"/>
              <w:ind w:left="158" w:hangingChars="100" w:hanging="158"/>
              <w:rPr>
                <w:rFonts w:asciiTheme="minorEastAsia" w:hAnsiTheme="minorEastAsia"/>
                <w:sz w:val="18"/>
              </w:rPr>
            </w:pPr>
            <w:r w:rsidRPr="00277744">
              <w:rPr>
                <w:rFonts w:asciiTheme="minorEastAsia" w:hAnsiTheme="minorEastAsia" w:hint="eastAsia"/>
                <w:sz w:val="18"/>
              </w:rPr>
              <w:t>●日常生活との関連の深い「横書きの書き方」は、生徒の発達段階に応じて各学年で扱っています。</w:t>
            </w:r>
          </w:p>
        </w:tc>
        <w:tc>
          <w:tcPr>
            <w:tcW w:w="4070" w:type="dxa"/>
            <w:gridSpan w:val="2"/>
          </w:tcPr>
          <w:p w14:paraId="4403EC0A" w14:textId="77777777" w:rsidR="00ED0322" w:rsidRPr="00ED0322" w:rsidRDefault="00ED0322" w:rsidP="00ED0322">
            <w:pPr>
              <w:topLinePunct/>
              <w:snapToGrid w:val="0"/>
              <w:rPr>
                <w:rFonts w:asciiTheme="minorEastAsia" w:hAnsiTheme="minorEastAsia"/>
                <w:sz w:val="18"/>
              </w:rPr>
            </w:pPr>
            <w:r w:rsidRPr="00ED0322">
              <w:rPr>
                <w:rFonts w:asciiTheme="minorEastAsia" w:hAnsiTheme="minorEastAsia" w:hint="eastAsia"/>
                <w:sz w:val="18"/>
              </w:rPr>
              <w:t>〔共通〕P.①・1「目的に合わせて書こう」</w:t>
            </w:r>
          </w:p>
          <w:p w14:paraId="65831C97" w14:textId="77777777" w:rsidR="00ED0322" w:rsidRPr="00ED0322" w:rsidRDefault="00ED0322" w:rsidP="00ED0322">
            <w:pPr>
              <w:topLinePunct/>
              <w:snapToGrid w:val="0"/>
              <w:rPr>
                <w:rFonts w:asciiTheme="minorEastAsia" w:hAnsiTheme="minorEastAsia"/>
                <w:sz w:val="18"/>
              </w:rPr>
            </w:pPr>
            <w:r w:rsidRPr="00ED0322">
              <w:rPr>
                <w:rFonts w:asciiTheme="minorEastAsia" w:hAnsiTheme="minorEastAsia" w:hint="eastAsia"/>
                <w:sz w:val="18"/>
              </w:rPr>
              <w:t>〔１年〕P.14・15「縦書きノートの例」（国語）、「横書きノートの例」（社会）、P.32・33「植物観察のメモとレポート」（理科）、P.34・35お薦めの本の帯、ポップ、ポスター（国語）</w:t>
            </w:r>
          </w:p>
          <w:p w14:paraId="50A084F4" w14:textId="77777777" w:rsidR="00B07413" w:rsidRDefault="00ED0322" w:rsidP="00BE59E8">
            <w:pPr>
              <w:topLinePunct/>
              <w:snapToGrid w:val="0"/>
              <w:rPr>
                <w:rFonts w:asciiTheme="minorEastAsia" w:hAnsiTheme="minorEastAsia"/>
                <w:sz w:val="18"/>
              </w:rPr>
            </w:pPr>
            <w:r w:rsidRPr="00ED0322">
              <w:rPr>
                <w:rFonts w:asciiTheme="minorEastAsia" w:hAnsiTheme="minorEastAsia" w:hint="eastAsia"/>
                <w:sz w:val="18"/>
              </w:rPr>
              <w:t>〔２年〕P.86・87「さまざまな書く場面」、P.90～93「新聞を書く」（横浜みなとみらい新聞）、「掲示物に案内を書く」（環境ポスター）、「案内状を書く」（合唱発表会）</w:t>
            </w:r>
          </w:p>
          <w:p w14:paraId="6020A9EC" w14:textId="403BC926" w:rsidR="000145B3" w:rsidRPr="00D75D32" w:rsidRDefault="00ED0322" w:rsidP="00BE59E8">
            <w:pPr>
              <w:topLinePunct/>
              <w:snapToGrid w:val="0"/>
              <w:rPr>
                <w:rFonts w:asciiTheme="minorEastAsia" w:hAnsiTheme="minorEastAsia"/>
                <w:sz w:val="18"/>
              </w:rPr>
            </w:pPr>
            <w:r w:rsidRPr="00ED0322">
              <w:rPr>
                <w:rFonts w:asciiTheme="minorEastAsia" w:hAnsiTheme="minorEastAsia" w:hint="eastAsia"/>
                <w:sz w:val="18"/>
              </w:rPr>
              <w:t>〔３年〕</w:t>
            </w:r>
            <w:r w:rsidRPr="00ED0322">
              <w:rPr>
                <w:rFonts w:asciiTheme="minorEastAsia" w:hAnsiTheme="minorEastAsia"/>
                <w:sz w:val="18"/>
              </w:rPr>
              <w:t>P.100</w:t>
            </w:r>
            <w:r w:rsidRPr="00ED0322">
              <w:rPr>
                <w:rFonts w:asciiTheme="minorEastAsia" w:hAnsiTheme="minorEastAsia" w:hint="eastAsia"/>
                <w:sz w:val="18"/>
              </w:rPr>
              <w:t>・</w:t>
            </w:r>
            <w:r w:rsidRPr="00ED0322">
              <w:rPr>
                <w:rFonts w:asciiTheme="minorEastAsia" w:hAnsiTheme="minorEastAsia"/>
                <w:sz w:val="18"/>
              </w:rPr>
              <w:t>101</w:t>
            </w:r>
            <w:r w:rsidRPr="00ED0322">
              <w:rPr>
                <w:rFonts w:asciiTheme="minorEastAsia" w:hAnsiTheme="minorEastAsia" w:hint="eastAsia"/>
                <w:sz w:val="18"/>
              </w:rPr>
              <w:t>「多様な表現による文字」、</w:t>
            </w:r>
            <w:r w:rsidRPr="00ED0322">
              <w:rPr>
                <w:rFonts w:asciiTheme="minorEastAsia" w:hAnsiTheme="minorEastAsia"/>
                <w:sz w:val="18"/>
              </w:rPr>
              <w:t>P.104</w:t>
            </w:r>
            <w:r w:rsidRPr="00ED0322">
              <w:rPr>
                <w:rFonts w:asciiTheme="minorEastAsia" w:hAnsiTheme="minorEastAsia" w:hint="eastAsia"/>
                <w:sz w:val="18"/>
              </w:rPr>
              <w:t>～</w:t>
            </w:r>
            <w:r w:rsidRPr="00ED0322">
              <w:rPr>
                <w:rFonts w:asciiTheme="minorEastAsia" w:hAnsiTheme="minorEastAsia"/>
                <w:sz w:val="18"/>
              </w:rPr>
              <w:t>107</w:t>
            </w:r>
            <w:r w:rsidRPr="00ED0322">
              <w:rPr>
                <w:rFonts w:asciiTheme="minorEastAsia" w:hAnsiTheme="minorEastAsia" w:hint="eastAsia"/>
                <w:sz w:val="18"/>
              </w:rPr>
              <w:t>「三年間の学習の成果を生かそう」</w:t>
            </w:r>
            <w:r w:rsidRPr="00ED0322">
              <w:rPr>
                <w:rFonts w:asciiTheme="minorEastAsia" w:hAnsiTheme="minorEastAsia"/>
                <w:sz w:val="18"/>
              </w:rPr>
              <w:t>P.108</w:t>
            </w:r>
            <w:r w:rsidRPr="00ED0322">
              <w:rPr>
                <w:rFonts w:asciiTheme="minorEastAsia" w:hAnsiTheme="minorEastAsia" w:hint="eastAsia"/>
                <w:sz w:val="18"/>
              </w:rPr>
              <w:t>〜</w:t>
            </w:r>
            <w:r w:rsidRPr="00ED0322">
              <w:rPr>
                <w:rFonts w:asciiTheme="minorEastAsia" w:hAnsiTheme="minorEastAsia"/>
                <w:sz w:val="18"/>
              </w:rPr>
              <w:t>115</w:t>
            </w:r>
            <w:r w:rsidRPr="00ED0322">
              <w:rPr>
                <w:rFonts w:asciiTheme="minorEastAsia" w:hAnsiTheme="minorEastAsia" w:hint="eastAsia"/>
                <w:sz w:val="18"/>
              </w:rPr>
              <w:t>「一筆箋」「年賀状」「往復はがき」「包み紙」「エアメール」「原稿用紙」「小包伝票」「願書」「志願理由書の書き方」</w:t>
            </w:r>
          </w:p>
        </w:tc>
      </w:tr>
      <w:tr w:rsidR="00DA1E51" w:rsidRPr="00D75D32" w14:paraId="31B59B33" w14:textId="77777777" w:rsidTr="00DA1E51">
        <w:trPr>
          <w:gridAfter w:val="1"/>
          <w:wAfter w:w="12" w:type="dxa"/>
        </w:trPr>
        <w:tc>
          <w:tcPr>
            <w:tcW w:w="570" w:type="dxa"/>
            <w:vMerge/>
            <w:shd w:val="pct10" w:color="auto" w:fill="auto"/>
          </w:tcPr>
          <w:p w14:paraId="5567D4F7" w14:textId="77777777" w:rsidR="000145B3" w:rsidRDefault="000145B3" w:rsidP="00564F1E">
            <w:pPr>
              <w:snapToGrid w:val="0"/>
              <w:ind w:hanging="100"/>
            </w:pPr>
          </w:p>
        </w:tc>
        <w:tc>
          <w:tcPr>
            <w:tcW w:w="2224" w:type="dxa"/>
            <w:gridSpan w:val="2"/>
          </w:tcPr>
          <w:p w14:paraId="0B61E29F" w14:textId="1AE01969" w:rsidR="000145B3"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00921EBA" w:rsidRPr="00921EBA">
              <w:rPr>
                <w:rFonts w:asciiTheme="majorEastAsia" w:eastAsiaTheme="majorEastAsia" w:hAnsiTheme="majorEastAsia" w:hint="eastAsia"/>
              </w:rPr>
              <w:t>学年間や校種間の円滑な接続が行えるように、先の学年で学習する内容や、小学校、高等学校で学習する内容との関連に配慮しています。</w:t>
            </w:r>
          </w:p>
        </w:tc>
        <w:tc>
          <w:tcPr>
            <w:tcW w:w="3584" w:type="dxa"/>
          </w:tcPr>
          <w:p w14:paraId="56225A10" w14:textId="7B23FCA8" w:rsidR="00A437A4" w:rsidRPr="00A437A4" w:rsidRDefault="00A437A4" w:rsidP="00A437A4">
            <w:pPr>
              <w:snapToGrid w:val="0"/>
              <w:ind w:left="158" w:hangingChars="100" w:hanging="158"/>
              <w:rPr>
                <w:rFonts w:asciiTheme="minorEastAsia" w:hAnsiTheme="minorEastAsia"/>
                <w:sz w:val="18"/>
              </w:rPr>
            </w:pPr>
            <w:r w:rsidRPr="00A437A4">
              <w:rPr>
                <w:rFonts w:asciiTheme="minorEastAsia" w:hAnsiTheme="minorEastAsia" w:hint="eastAsia"/>
                <w:sz w:val="18"/>
              </w:rPr>
              <w:t>●中学校と小学校とで同じ図版を用いることで、既習事項に新しい学習内容を無理なく積み重ねていけます。</w:t>
            </w:r>
          </w:p>
          <w:p w14:paraId="78D3164A" w14:textId="7EE60461" w:rsidR="000145B3" w:rsidRPr="00B5225D" w:rsidRDefault="00A437A4" w:rsidP="00A437A4">
            <w:pPr>
              <w:snapToGrid w:val="0"/>
              <w:ind w:left="158" w:hangingChars="100" w:hanging="158"/>
              <w:rPr>
                <w:rFonts w:asciiTheme="minorEastAsia" w:hAnsiTheme="minorEastAsia"/>
                <w:sz w:val="18"/>
              </w:rPr>
            </w:pPr>
            <w:r w:rsidRPr="00A437A4">
              <w:rPr>
                <w:rFonts w:asciiTheme="minorEastAsia" w:hAnsiTheme="minorEastAsia" w:hint="eastAsia"/>
                <w:sz w:val="18"/>
              </w:rPr>
              <w:t>●「発展」を設けることで、高等学校で学習する内容への興味・関心が高まるようにしています。</w:t>
            </w:r>
          </w:p>
        </w:tc>
        <w:tc>
          <w:tcPr>
            <w:tcW w:w="4070" w:type="dxa"/>
            <w:gridSpan w:val="2"/>
          </w:tcPr>
          <w:p w14:paraId="51B0246E" w14:textId="77777777" w:rsidR="00006A5D" w:rsidRPr="00006A5D" w:rsidRDefault="00006A5D" w:rsidP="00006A5D">
            <w:pPr>
              <w:topLinePunct/>
              <w:snapToGrid w:val="0"/>
              <w:rPr>
                <w:rFonts w:asciiTheme="minorEastAsia" w:hAnsiTheme="minorEastAsia"/>
                <w:sz w:val="18"/>
              </w:rPr>
            </w:pPr>
            <w:r w:rsidRPr="00006A5D">
              <w:rPr>
                <w:rFonts w:asciiTheme="minorEastAsia" w:hAnsiTheme="minorEastAsia" w:hint="eastAsia"/>
                <w:sz w:val="18"/>
              </w:rPr>
              <w:t>（小学校との関連）</w:t>
            </w:r>
          </w:p>
          <w:p w14:paraId="6D727EB4" w14:textId="77777777" w:rsidR="00006A5D" w:rsidRPr="00006A5D" w:rsidRDefault="00006A5D" w:rsidP="00006A5D">
            <w:pPr>
              <w:topLinePunct/>
              <w:snapToGrid w:val="0"/>
              <w:rPr>
                <w:rFonts w:asciiTheme="minorEastAsia" w:hAnsiTheme="minorEastAsia"/>
                <w:sz w:val="18"/>
              </w:rPr>
            </w:pPr>
            <w:r w:rsidRPr="00006A5D">
              <w:rPr>
                <w:rFonts w:asciiTheme="minorEastAsia" w:hAnsiTheme="minorEastAsia" w:hint="eastAsia"/>
                <w:sz w:val="18"/>
              </w:rPr>
              <w:t>〔１年〕P.16･17「基本点画の種類」、P.22・23「学習を生かして書く― 字形、筆順― 」、P.26･27平仮名･片仮名の五十音表</w:t>
            </w:r>
          </w:p>
          <w:p w14:paraId="5C73AB10" w14:textId="77777777" w:rsidR="00006A5D" w:rsidRPr="00006A5D" w:rsidRDefault="00006A5D" w:rsidP="00006A5D">
            <w:pPr>
              <w:topLinePunct/>
              <w:snapToGrid w:val="0"/>
              <w:rPr>
                <w:rFonts w:asciiTheme="minorEastAsia" w:hAnsiTheme="minorEastAsia"/>
                <w:sz w:val="18"/>
              </w:rPr>
            </w:pPr>
            <w:r w:rsidRPr="00006A5D">
              <w:rPr>
                <w:rFonts w:asciiTheme="minorEastAsia" w:hAnsiTheme="minorEastAsia" w:hint="eastAsia"/>
                <w:sz w:val="18"/>
              </w:rPr>
              <w:t>（高等学校との関連）</w:t>
            </w:r>
          </w:p>
          <w:p w14:paraId="5C765F66" w14:textId="77777777" w:rsidR="00006A5D" w:rsidRPr="00006A5D" w:rsidRDefault="00006A5D" w:rsidP="00006A5D">
            <w:pPr>
              <w:topLinePunct/>
              <w:snapToGrid w:val="0"/>
              <w:rPr>
                <w:rFonts w:asciiTheme="minorEastAsia" w:hAnsiTheme="minorEastAsia"/>
                <w:sz w:val="18"/>
              </w:rPr>
            </w:pPr>
            <w:r w:rsidRPr="00006A5D">
              <w:rPr>
                <w:rFonts w:asciiTheme="minorEastAsia" w:hAnsiTheme="minorEastAsia" w:hint="eastAsia"/>
                <w:sz w:val="18"/>
              </w:rPr>
              <w:t>〔２年〕P.75「連綿」、P.79「短冊」、P.88･89「日本建築と『書』」、P.94「書の古典の鑑賞」</w:t>
            </w:r>
          </w:p>
          <w:p w14:paraId="4436BD0C" w14:textId="77777777" w:rsidR="00006A5D" w:rsidRPr="00006A5D" w:rsidRDefault="00006A5D" w:rsidP="00006A5D">
            <w:pPr>
              <w:topLinePunct/>
              <w:snapToGrid w:val="0"/>
              <w:rPr>
                <w:rFonts w:asciiTheme="minorEastAsia" w:hAnsiTheme="minorEastAsia"/>
                <w:sz w:val="18"/>
              </w:rPr>
            </w:pPr>
            <w:r w:rsidRPr="00006A5D">
              <w:rPr>
                <w:rFonts w:asciiTheme="minorEastAsia" w:hAnsiTheme="minorEastAsia" w:hint="eastAsia"/>
                <w:sz w:val="18"/>
              </w:rPr>
              <w:t>〔３年〕P.②芸術としての書道</w:t>
            </w:r>
          </w:p>
          <w:p w14:paraId="70D98628" w14:textId="77777777" w:rsidR="00CF03BF" w:rsidRDefault="00006A5D" w:rsidP="00CF03BF">
            <w:pPr>
              <w:topLinePunct/>
              <w:snapToGrid w:val="0"/>
              <w:rPr>
                <w:rFonts w:asciiTheme="minorEastAsia" w:hAnsiTheme="minorEastAsia"/>
                <w:sz w:val="18"/>
              </w:rPr>
            </w:pPr>
            <w:r w:rsidRPr="00006A5D">
              <w:rPr>
                <w:rFonts w:asciiTheme="minorEastAsia" w:hAnsiTheme="minorEastAsia" w:hint="eastAsia"/>
                <w:sz w:val="18"/>
              </w:rPr>
              <w:t>（小・中学校、高等学校との関連）</w:t>
            </w:r>
          </w:p>
          <w:p w14:paraId="13A8118A" w14:textId="46B6E0C3" w:rsidR="000145B3" w:rsidRPr="00F20538" w:rsidRDefault="00006A5D" w:rsidP="00CF03BF">
            <w:pPr>
              <w:topLinePunct/>
              <w:snapToGrid w:val="0"/>
              <w:rPr>
                <w:rFonts w:asciiTheme="minorEastAsia" w:hAnsiTheme="minorEastAsia"/>
                <w:sz w:val="18"/>
              </w:rPr>
            </w:pPr>
            <w:r w:rsidRPr="00006A5D">
              <w:rPr>
                <w:rFonts w:asciiTheme="minorEastAsia" w:hAnsiTheme="minorEastAsia" w:hint="eastAsia"/>
                <w:sz w:val="18"/>
              </w:rPr>
              <w:t>〔１年〕P.24･25「筆、墨、硯、紙について知ろう」、P.36･37「文字の変遷」</w:t>
            </w:r>
          </w:p>
        </w:tc>
      </w:tr>
      <w:tr w:rsidR="00430896" w:rsidRPr="00D75D32" w14:paraId="12FB6D6A" w14:textId="77777777" w:rsidTr="00DA1E51">
        <w:trPr>
          <w:gridAfter w:val="1"/>
          <w:wAfter w:w="12" w:type="dxa"/>
        </w:trPr>
        <w:tc>
          <w:tcPr>
            <w:tcW w:w="570" w:type="dxa"/>
            <w:vMerge w:val="restart"/>
            <w:shd w:val="pct10" w:color="auto" w:fill="auto"/>
            <w:textDirection w:val="tbRlV"/>
            <w:vAlign w:val="bottom"/>
          </w:tcPr>
          <w:p w14:paraId="1F0FB29F" w14:textId="218FCCDE" w:rsidR="00430896" w:rsidRPr="000563D3" w:rsidRDefault="00430896" w:rsidP="00BD7DFD">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t xml:space="preserve">四　</w:t>
            </w:r>
            <w:r w:rsidRPr="003C193E">
              <w:rPr>
                <w:rFonts w:asciiTheme="majorEastAsia" w:eastAsiaTheme="majorEastAsia" w:hAnsiTheme="majorEastAsia" w:hint="eastAsia"/>
                <w:spacing w:val="10"/>
              </w:rPr>
              <w:t>特色・工夫</w:t>
            </w:r>
            <w:r w:rsidRPr="000563D3">
              <w:rPr>
                <w:rFonts w:asciiTheme="majorEastAsia" w:eastAsiaTheme="majorEastAsia" w:hAnsiTheme="majorEastAsia" w:hint="eastAsia"/>
                <w:spacing w:val="10"/>
              </w:rPr>
              <w:t xml:space="preserve">　</w:t>
            </w:r>
            <w:r w:rsidRPr="000563D3">
              <w:rPr>
                <w:rFonts w:asciiTheme="majorEastAsia" w:eastAsiaTheme="majorEastAsia" w:hAnsiTheme="majorEastAsia" w:hint="eastAsia"/>
                <w:spacing w:val="10"/>
                <w:sz w:val="16"/>
                <w:szCs w:val="16"/>
              </w:rPr>
              <w:t xml:space="preserve">― </w:t>
            </w:r>
            <w:r w:rsidRPr="003C193E">
              <w:rPr>
                <w:rFonts w:asciiTheme="majorEastAsia" w:eastAsiaTheme="majorEastAsia" w:hAnsiTheme="majorEastAsia" w:hint="eastAsia"/>
                <w:spacing w:val="10"/>
                <w:sz w:val="16"/>
                <w:szCs w:val="16"/>
              </w:rPr>
              <w:t>内容の創意・工夫</w:t>
            </w:r>
            <w:r w:rsidRPr="000563D3">
              <w:rPr>
                <w:rFonts w:asciiTheme="majorEastAsia" w:eastAsiaTheme="majorEastAsia" w:hAnsiTheme="majorEastAsia" w:hint="eastAsia"/>
                <w:spacing w:val="10"/>
                <w:sz w:val="16"/>
                <w:szCs w:val="16"/>
              </w:rPr>
              <w:t>―</w:t>
            </w:r>
          </w:p>
        </w:tc>
        <w:tc>
          <w:tcPr>
            <w:tcW w:w="2224" w:type="dxa"/>
            <w:gridSpan w:val="2"/>
          </w:tcPr>
          <w:p w14:paraId="38442EFE" w14:textId="5D993D63" w:rsidR="00430896" w:rsidRPr="006B4C23" w:rsidRDefault="00430896"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Pr="003C193E">
              <w:rPr>
                <w:rFonts w:asciiTheme="majorEastAsia" w:eastAsiaTheme="majorEastAsia" w:hAnsiTheme="majorEastAsia" w:hint="eastAsia"/>
              </w:rPr>
              <w:t>適切に運筆する能力を高める活動を行う教材の充実を図っています。</w:t>
            </w:r>
          </w:p>
        </w:tc>
        <w:tc>
          <w:tcPr>
            <w:tcW w:w="3584" w:type="dxa"/>
          </w:tcPr>
          <w:p w14:paraId="0CDCF9A6" w14:textId="77353A78" w:rsidR="00430896" w:rsidRPr="003C193E" w:rsidRDefault="00430896" w:rsidP="003C193E">
            <w:pPr>
              <w:snapToGrid w:val="0"/>
              <w:ind w:left="158" w:hangingChars="100" w:hanging="158"/>
              <w:rPr>
                <w:rFonts w:asciiTheme="minorEastAsia" w:hAnsiTheme="minorEastAsia"/>
                <w:sz w:val="18"/>
              </w:rPr>
            </w:pPr>
            <w:r w:rsidRPr="003C193E">
              <w:rPr>
                <w:rFonts w:asciiTheme="minorEastAsia" w:hAnsiTheme="minorEastAsia" w:hint="eastAsia"/>
                <w:sz w:val="18"/>
              </w:rPr>
              <w:t>●よい姿勢を保つ工夫と、鉛筆や筆の効率のよい持ち方ができるように配慮しています。</w:t>
            </w:r>
          </w:p>
          <w:p w14:paraId="14620DE1" w14:textId="77777777" w:rsidR="00430896" w:rsidRPr="003C193E" w:rsidRDefault="00430896" w:rsidP="003C193E">
            <w:pPr>
              <w:snapToGrid w:val="0"/>
              <w:ind w:left="158" w:hangingChars="100" w:hanging="158"/>
              <w:rPr>
                <w:rFonts w:asciiTheme="minorEastAsia" w:hAnsiTheme="minorEastAsia"/>
                <w:sz w:val="18"/>
              </w:rPr>
            </w:pPr>
            <w:r w:rsidRPr="003C193E">
              <w:rPr>
                <w:rFonts w:asciiTheme="minorEastAsia" w:hAnsiTheme="minorEastAsia" w:hint="eastAsia"/>
                <w:sz w:val="18"/>
              </w:rPr>
              <w:t>●毛筆では、穂先の通り道を朱墨で示すことで、筆使いがわかりやすくなっています。</w:t>
            </w:r>
          </w:p>
          <w:p w14:paraId="3716CF6E" w14:textId="10BB298A" w:rsidR="00430896" w:rsidRPr="00B5225D" w:rsidRDefault="00430896" w:rsidP="003C193E">
            <w:pPr>
              <w:snapToGrid w:val="0"/>
              <w:ind w:left="158" w:hangingChars="100" w:hanging="158"/>
              <w:rPr>
                <w:rFonts w:asciiTheme="minorEastAsia" w:hAnsiTheme="minorEastAsia"/>
                <w:sz w:val="18"/>
              </w:rPr>
            </w:pPr>
            <w:r w:rsidRPr="003C193E">
              <w:rPr>
                <w:rFonts w:asciiTheme="minorEastAsia" w:hAnsiTheme="minorEastAsia" w:hint="eastAsia"/>
                <w:sz w:val="18"/>
              </w:rPr>
              <w:t>●行書特有の筆使いを体験できるように、運筆のウォーミングアップを行う活動を設けています。</w:t>
            </w:r>
          </w:p>
        </w:tc>
        <w:tc>
          <w:tcPr>
            <w:tcW w:w="4070" w:type="dxa"/>
            <w:gridSpan w:val="2"/>
          </w:tcPr>
          <w:p w14:paraId="5F926149" w14:textId="77777777" w:rsidR="00430896" w:rsidRPr="003C193E" w:rsidRDefault="00430896" w:rsidP="003C193E">
            <w:pPr>
              <w:topLinePunct/>
              <w:snapToGrid w:val="0"/>
              <w:rPr>
                <w:rFonts w:asciiTheme="minorEastAsia" w:hAnsiTheme="minorEastAsia"/>
                <w:sz w:val="18"/>
              </w:rPr>
            </w:pPr>
            <w:r w:rsidRPr="003C193E">
              <w:rPr>
                <w:rFonts w:asciiTheme="minorEastAsia" w:hAnsiTheme="minorEastAsia" w:hint="eastAsia"/>
                <w:sz w:val="18"/>
              </w:rPr>
              <w:t xml:space="preserve">〔共通〕P.8･9「姿勢と用具の使い方」　　</w:t>
            </w:r>
          </w:p>
          <w:p w14:paraId="0DAB09D6" w14:textId="77777777" w:rsidR="00430896" w:rsidRPr="003C193E" w:rsidRDefault="00430896" w:rsidP="003C193E">
            <w:pPr>
              <w:topLinePunct/>
              <w:snapToGrid w:val="0"/>
              <w:ind w:left="158" w:hangingChars="100" w:hanging="158"/>
              <w:rPr>
                <w:rFonts w:asciiTheme="minorEastAsia" w:hAnsiTheme="minorEastAsia"/>
                <w:sz w:val="18"/>
              </w:rPr>
            </w:pPr>
            <w:r w:rsidRPr="003C193E">
              <w:rPr>
                <w:rFonts w:asciiTheme="minorEastAsia" w:hAnsiTheme="minorEastAsia" w:hint="eastAsia"/>
                <w:sz w:val="18"/>
              </w:rPr>
              <w:t xml:space="preserve">〔１年〕P.16･17「基本点画の種類」　</w:t>
            </w:r>
          </w:p>
          <w:p w14:paraId="00CB5152" w14:textId="75A501D3" w:rsidR="00430896" w:rsidRPr="00F20538" w:rsidRDefault="00430896" w:rsidP="003C193E">
            <w:pPr>
              <w:topLinePunct/>
              <w:snapToGrid w:val="0"/>
              <w:ind w:left="158" w:hangingChars="100" w:hanging="158"/>
              <w:rPr>
                <w:rFonts w:asciiTheme="minorEastAsia" w:hAnsiTheme="minorEastAsia"/>
                <w:sz w:val="18"/>
              </w:rPr>
            </w:pPr>
            <w:r w:rsidRPr="003C193E">
              <w:rPr>
                <w:rFonts w:asciiTheme="minorEastAsia" w:hAnsiTheme="minorEastAsia" w:hint="eastAsia"/>
                <w:sz w:val="18"/>
              </w:rPr>
              <w:t>〔２年〕P.42･43「行書の筆使い『大』」（他、朱墨の図版）</w:t>
            </w:r>
          </w:p>
        </w:tc>
      </w:tr>
      <w:tr w:rsidR="00430896" w:rsidRPr="00D75D32" w14:paraId="2F402089" w14:textId="77777777" w:rsidTr="00DA1E51">
        <w:tc>
          <w:tcPr>
            <w:tcW w:w="570" w:type="dxa"/>
            <w:vMerge/>
            <w:shd w:val="pct10" w:color="auto" w:fill="auto"/>
            <w:textDirection w:val="tbRlV"/>
          </w:tcPr>
          <w:p w14:paraId="52A13EF2" w14:textId="10401035" w:rsidR="00430896" w:rsidRPr="00F748A3" w:rsidRDefault="00430896" w:rsidP="00564F1E">
            <w:pPr>
              <w:snapToGrid w:val="0"/>
              <w:ind w:left="113" w:right="113" w:hanging="100"/>
              <w:jc w:val="center"/>
              <w:rPr>
                <w:rFonts w:asciiTheme="majorEastAsia" w:eastAsiaTheme="majorEastAsia" w:hAnsiTheme="majorEastAsia"/>
              </w:rPr>
            </w:pPr>
          </w:p>
        </w:tc>
        <w:tc>
          <w:tcPr>
            <w:tcW w:w="2224" w:type="dxa"/>
            <w:gridSpan w:val="2"/>
          </w:tcPr>
          <w:p w14:paraId="0EF89B2D" w14:textId="704F23CE" w:rsidR="00430896" w:rsidRPr="006B4C23" w:rsidRDefault="00430896"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Pr="00646910">
              <w:rPr>
                <w:rFonts w:asciiTheme="majorEastAsia" w:eastAsiaTheme="majorEastAsia" w:hAnsiTheme="majorEastAsia" w:hint="eastAsia"/>
              </w:rPr>
              <w:t>主体的に学習に取り組む態度を養えるように、生徒自らが学びやすいような工夫をしています。</w:t>
            </w:r>
          </w:p>
        </w:tc>
        <w:tc>
          <w:tcPr>
            <w:tcW w:w="3593" w:type="dxa"/>
            <w:gridSpan w:val="2"/>
          </w:tcPr>
          <w:p w14:paraId="0A2217B1" w14:textId="6035A3A2" w:rsidR="00430896" w:rsidRPr="00646910" w:rsidRDefault="00430896" w:rsidP="00646910">
            <w:pPr>
              <w:snapToGrid w:val="0"/>
              <w:ind w:left="158" w:hangingChars="100" w:hanging="158"/>
              <w:rPr>
                <w:rFonts w:asciiTheme="minorEastAsia" w:hAnsiTheme="minorEastAsia"/>
                <w:sz w:val="18"/>
              </w:rPr>
            </w:pPr>
            <w:r w:rsidRPr="00646910">
              <w:rPr>
                <w:rFonts w:asciiTheme="minorEastAsia" w:hAnsiTheme="minorEastAsia" w:hint="eastAsia"/>
                <w:sz w:val="18"/>
              </w:rPr>
              <w:t>●基本紙面では学習ステップがわかるアイコンを提示することで、学習活動をナビゲートし、生徒自らが学習手順がわかるように工夫しています。</w:t>
            </w:r>
          </w:p>
          <w:p w14:paraId="58F3A39C" w14:textId="77777777" w:rsidR="00430896" w:rsidRPr="00646910" w:rsidRDefault="00430896" w:rsidP="00646910">
            <w:pPr>
              <w:snapToGrid w:val="0"/>
              <w:ind w:left="158" w:hangingChars="100" w:hanging="158"/>
              <w:rPr>
                <w:rFonts w:asciiTheme="minorEastAsia" w:hAnsiTheme="minorEastAsia"/>
                <w:sz w:val="18"/>
              </w:rPr>
            </w:pPr>
            <w:r w:rsidRPr="00646910">
              <w:rPr>
                <w:rFonts w:asciiTheme="minorEastAsia" w:hAnsiTheme="minorEastAsia" w:hint="eastAsia"/>
                <w:sz w:val="18"/>
              </w:rPr>
              <w:t>●「主体的・対話的で深い学び」を実現させるために、学習プロセスを明確化しており、「どのように学ぶか」の見通しがもてます。</w:t>
            </w:r>
          </w:p>
          <w:p w14:paraId="15D88E5C" w14:textId="77777777" w:rsidR="00430896" w:rsidRPr="00646910" w:rsidRDefault="00430896" w:rsidP="00646910">
            <w:pPr>
              <w:snapToGrid w:val="0"/>
              <w:ind w:left="158" w:hangingChars="100" w:hanging="158"/>
              <w:rPr>
                <w:rFonts w:asciiTheme="minorEastAsia" w:hAnsiTheme="minorEastAsia"/>
                <w:sz w:val="18"/>
              </w:rPr>
            </w:pPr>
            <w:r w:rsidRPr="00646910">
              <w:rPr>
                <w:rFonts w:asciiTheme="minorEastAsia" w:hAnsiTheme="minorEastAsia" w:hint="eastAsia"/>
                <w:sz w:val="18"/>
              </w:rPr>
              <w:t>●文字の変容を伝える学習用語「話し合い活動をとおした学び方」を提示することで、「対話的な学び」を支援しています。</w:t>
            </w:r>
          </w:p>
          <w:p w14:paraId="1E8D5A7D" w14:textId="2FDA2E79" w:rsidR="00430896" w:rsidRPr="006B4C23" w:rsidRDefault="00430896" w:rsidP="00646910">
            <w:pPr>
              <w:snapToGrid w:val="0"/>
              <w:ind w:left="158" w:hangingChars="100" w:hanging="158"/>
              <w:rPr>
                <w:rFonts w:asciiTheme="minorEastAsia" w:hAnsiTheme="minorEastAsia"/>
                <w:sz w:val="18"/>
              </w:rPr>
            </w:pPr>
            <w:r w:rsidRPr="00646910">
              <w:rPr>
                <w:rFonts w:asciiTheme="minorEastAsia" w:hAnsiTheme="minorEastAsia" w:hint="eastAsia"/>
                <w:sz w:val="18"/>
              </w:rPr>
              <w:t>●課題選択教材や、補充教材集を設けることで、生徒自らが課題解決に向けて、主体的に取り組める構成になっています。</w:t>
            </w:r>
          </w:p>
        </w:tc>
        <w:tc>
          <w:tcPr>
            <w:tcW w:w="4073" w:type="dxa"/>
            <w:gridSpan w:val="2"/>
          </w:tcPr>
          <w:p w14:paraId="02498240" w14:textId="36F87205" w:rsidR="00430896" w:rsidRPr="008B683D" w:rsidRDefault="00430896" w:rsidP="008B683D">
            <w:pPr>
              <w:topLinePunct/>
              <w:snapToGrid w:val="0"/>
              <w:ind w:left="158" w:hangingChars="100" w:hanging="158"/>
              <w:rPr>
                <w:rFonts w:asciiTheme="minorEastAsia" w:hAnsiTheme="minorEastAsia"/>
                <w:sz w:val="18"/>
              </w:rPr>
            </w:pPr>
            <w:r w:rsidRPr="008B683D">
              <w:rPr>
                <w:rFonts w:asciiTheme="minorEastAsia" w:hAnsiTheme="minorEastAsia" w:hint="eastAsia"/>
                <w:sz w:val="18"/>
              </w:rPr>
              <w:t>・基本となる学習の流れを理解することで、主体的な学習を行うことができる。〔共通〕P.10･11「学習の進め方」</w:t>
            </w:r>
          </w:p>
          <w:p w14:paraId="591676F0" w14:textId="77777777" w:rsidR="00430896" w:rsidRPr="008B683D" w:rsidRDefault="00430896" w:rsidP="008B683D">
            <w:pPr>
              <w:topLinePunct/>
              <w:snapToGrid w:val="0"/>
              <w:ind w:left="158" w:hangingChars="100" w:hanging="158"/>
              <w:rPr>
                <w:rFonts w:asciiTheme="minorEastAsia" w:hAnsiTheme="minorEastAsia"/>
                <w:sz w:val="18"/>
              </w:rPr>
            </w:pPr>
            <w:r w:rsidRPr="008B683D">
              <w:rPr>
                <w:rFonts w:asciiTheme="minorEastAsia" w:hAnsiTheme="minorEastAsia" w:hint="eastAsia"/>
                <w:sz w:val="18"/>
              </w:rPr>
              <w:t>・基本紙面でアイコンや手順を提示することで、教材ごとの学習の流れが理解できる。</w:t>
            </w:r>
          </w:p>
          <w:p w14:paraId="4DDDBD0A" w14:textId="77777777" w:rsidR="00430896" w:rsidRPr="008B683D" w:rsidRDefault="00430896" w:rsidP="008B683D">
            <w:pPr>
              <w:topLinePunct/>
              <w:snapToGrid w:val="0"/>
              <w:ind w:left="158" w:hangingChars="100" w:hanging="158"/>
              <w:rPr>
                <w:rFonts w:asciiTheme="minorEastAsia" w:hAnsiTheme="minorEastAsia"/>
                <w:sz w:val="18"/>
              </w:rPr>
            </w:pPr>
            <w:r w:rsidRPr="008B683D">
              <w:rPr>
                <w:rFonts w:asciiTheme="minorEastAsia" w:hAnsiTheme="minorEastAsia" w:hint="eastAsia"/>
                <w:sz w:val="18"/>
              </w:rPr>
              <w:t>（毛筆の基本紙面）「目標」「考えよう」「生かそう」「振り返ろう」のアイコンによって学習手順を提示。</w:t>
            </w:r>
          </w:p>
          <w:p w14:paraId="4EAA1009" w14:textId="77777777" w:rsidR="00430896" w:rsidRPr="008B683D" w:rsidRDefault="00430896" w:rsidP="008B683D">
            <w:pPr>
              <w:topLinePunct/>
              <w:snapToGrid w:val="0"/>
              <w:ind w:left="158" w:hangingChars="100" w:hanging="158"/>
              <w:rPr>
                <w:rFonts w:asciiTheme="minorEastAsia" w:hAnsiTheme="minorEastAsia"/>
                <w:sz w:val="18"/>
              </w:rPr>
            </w:pPr>
            <w:r w:rsidRPr="008B683D">
              <w:rPr>
                <w:rFonts w:asciiTheme="minorEastAsia" w:hAnsiTheme="minorEastAsia" w:hint="eastAsia"/>
                <w:sz w:val="18"/>
              </w:rPr>
              <w:t>（硬筆教材例）〔１年〕P.34･35「お薦めの本の帯、ポップ、ポスター」作成の手順を提示するなど。</w:t>
            </w:r>
          </w:p>
          <w:p w14:paraId="6D35F638" w14:textId="77777777" w:rsidR="00430896" w:rsidRPr="008B683D" w:rsidRDefault="00430896" w:rsidP="008B683D">
            <w:pPr>
              <w:topLinePunct/>
              <w:snapToGrid w:val="0"/>
              <w:ind w:left="158" w:hangingChars="100" w:hanging="158"/>
              <w:rPr>
                <w:rFonts w:asciiTheme="minorEastAsia" w:hAnsiTheme="minorEastAsia"/>
                <w:sz w:val="18"/>
              </w:rPr>
            </w:pPr>
            <w:r w:rsidRPr="008B683D">
              <w:rPr>
                <w:rFonts w:asciiTheme="minorEastAsia" w:hAnsiTheme="minorEastAsia" w:hint="eastAsia"/>
                <w:sz w:val="18"/>
              </w:rPr>
              <w:t>・自らの課題解決に向けて教材を選択することができる。</w:t>
            </w:r>
          </w:p>
          <w:p w14:paraId="4A33B116" w14:textId="568BB023" w:rsidR="00430896" w:rsidRPr="008B683D" w:rsidRDefault="00430896" w:rsidP="0058770A">
            <w:pPr>
              <w:topLinePunct/>
              <w:snapToGrid w:val="0"/>
              <w:rPr>
                <w:rFonts w:asciiTheme="minorEastAsia" w:hAnsiTheme="minorEastAsia"/>
                <w:sz w:val="18"/>
              </w:rPr>
            </w:pPr>
            <w:r w:rsidRPr="008B683D">
              <w:rPr>
                <w:rFonts w:asciiTheme="minorEastAsia" w:hAnsiTheme="minorEastAsia" w:hint="eastAsia"/>
                <w:sz w:val="18"/>
              </w:rPr>
              <w:t xml:space="preserve">〔１年〕P.32･33「学校生活に生かして書く」　</w:t>
            </w:r>
          </w:p>
          <w:p w14:paraId="3C1D84AA" w14:textId="77777777" w:rsidR="00430896" w:rsidRPr="008B683D" w:rsidRDefault="00430896" w:rsidP="0058770A">
            <w:pPr>
              <w:topLinePunct/>
              <w:snapToGrid w:val="0"/>
              <w:rPr>
                <w:rFonts w:asciiTheme="minorEastAsia" w:hAnsiTheme="minorEastAsia"/>
                <w:sz w:val="18"/>
              </w:rPr>
            </w:pPr>
            <w:r w:rsidRPr="008B683D">
              <w:rPr>
                <w:rFonts w:asciiTheme="minorEastAsia" w:hAnsiTheme="minorEastAsia" w:hint="eastAsia"/>
                <w:sz w:val="18"/>
              </w:rPr>
              <w:t>〔２年〕P.76･77「文字の大きさと配列」</w:t>
            </w:r>
          </w:p>
          <w:p w14:paraId="53774845" w14:textId="77777777" w:rsidR="00430896" w:rsidRPr="008B683D" w:rsidRDefault="00430896" w:rsidP="0058770A">
            <w:pPr>
              <w:topLinePunct/>
              <w:snapToGrid w:val="0"/>
              <w:rPr>
                <w:rFonts w:asciiTheme="minorEastAsia" w:hAnsiTheme="minorEastAsia"/>
                <w:sz w:val="18"/>
              </w:rPr>
            </w:pPr>
            <w:r w:rsidRPr="008B683D">
              <w:rPr>
                <w:rFonts w:asciiTheme="minorEastAsia" w:hAnsiTheme="minorEastAsia" w:hint="eastAsia"/>
                <w:sz w:val="18"/>
              </w:rPr>
              <w:t>〔３年〕P.104･105「三年間の学習の成果を生かそう」</w:t>
            </w:r>
          </w:p>
          <w:p w14:paraId="380EEA52" w14:textId="221C6918" w:rsidR="00430896" w:rsidRPr="00F20538" w:rsidRDefault="00430896" w:rsidP="0058770A">
            <w:pPr>
              <w:topLinePunct/>
              <w:snapToGrid w:val="0"/>
              <w:rPr>
                <w:rFonts w:asciiTheme="minorEastAsia" w:hAnsiTheme="minorEastAsia"/>
                <w:sz w:val="18"/>
              </w:rPr>
            </w:pPr>
            <w:r w:rsidRPr="008B683D">
              <w:rPr>
                <w:rFonts w:asciiTheme="minorEastAsia" w:hAnsiTheme="minorEastAsia" w:hint="eastAsia"/>
                <w:sz w:val="18"/>
              </w:rPr>
              <w:t>〔共通〕P.134～136 補充教材集</w:t>
            </w:r>
          </w:p>
        </w:tc>
      </w:tr>
      <w:tr w:rsidR="00430896" w:rsidRPr="00D75D32" w14:paraId="2F2603EB" w14:textId="77777777" w:rsidTr="00DA1E51">
        <w:tc>
          <w:tcPr>
            <w:tcW w:w="570" w:type="dxa"/>
            <w:vMerge/>
            <w:shd w:val="pct10" w:color="auto" w:fill="auto"/>
            <w:textDirection w:val="tbRlV"/>
          </w:tcPr>
          <w:p w14:paraId="4A2CEBF4" w14:textId="2C3D6607" w:rsidR="00430896" w:rsidRPr="00B51F85" w:rsidRDefault="00430896" w:rsidP="00B51F85">
            <w:pPr>
              <w:ind w:left="102" w:hanging="102"/>
              <w:jc w:val="center"/>
              <w:rPr>
                <w:rFonts w:asciiTheme="majorEastAsia" w:eastAsiaTheme="majorEastAsia" w:hAnsiTheme="majorEastAsia"/>
                <w:sz w:val="12"/>
                <w:szCs w:val="12"/>
                <w14:cntxtAlts/>
              </w:rPr>
            </w:pPr>
          </w:p>
        </w:tc>
        <w:tc>
          <w:tcPr>
            <w:tcW w:w="2224" w:type="dxa"/>
            <w:gridSpan w:val="2"/>
          </w:tcPr>
          <w:p w14:paraId="3864D4B8" w14:textId="39166C16" w:rsidR="00430896" w:rsidRPr="006B4C23" w:rsidRDefault="00430896"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Pr="00430896">
              <w:rPr>
                <w:rFonts w:asciiTheme="majorEastAsia" w:eastAsiaTheme="majorEastAsia" w:hAnsiTheme="majorEastAsia" w:hint="eastAsia"/>
              </w:rPr>
              <w:t>多様な文字の文化に関心をもてるよう工夫しました。</w:t>
            </w:r>
          </w:p>
        </w:tc>
        <w:tc>
          <w:tcPr>
            <w:tcW w:w="3593" w:type="dxa"/>
            <w:gridSpan w:val="2"/>
          </w:tcPr>
          <w:p w14:paraId="0F4171F6" w14:textId="666C22B4" w:rsidR="00430896" w:rsidRPr="006B4C23" w:rsidRDefault="00975E59" w:rsidP="006B4C23">
            <w:pPr>
              <w:snapToGrid w:val="0"/>
              <w:ind w:left="158" w:hangingChars="100" w:hanging="158"/>
              <w:rPr>
                <w:rFonts w:asciiTheme="minorEastAsia" w:hAnsiTheme="minorEastAsia"/>
                <w:sz w:val="18"/>
              </w:rPr>
            </w:pPr>
            <w:r w:rsidRPr="00975E59">
              <w:rPr>
                <w:rFonts w:asciiTheme="minorEastAsia" w:hAnsiTheme="minorEastAsia" w:hint="eastAsia"/>
                <w:sz w:val="18"/>
              </w:rPr>
              <w:t>●文字に関するコラムを豊富に設け、生徒の発達段階に応じて、歴史上の人物が残した文字などのテーマを設定し、文字に対する興味・関心を高める教材を設定しています。</w:t>
            </w:r>
          </w:p>
        </w:tc>
        <w:tc>
          <w:tcPr>
            <w:tcW w:w="4073" w:type="dxa"/>
            <w:gridSpan w:val="2"/>
          </w:tcPr>
          <w:p w14:paraId="18376A70" w14:textId="77777777" w:rsidR="00F23A40" w:rsidRPr="00F23A40" w:rsidRDefault="00F23A40" w:rsidP="00F23A40">
            <w:pPr>
              <w:topLinePunct/>
              <w:snapToGrid w:val="0"/>
              <w:ind w:left="-11"/>
              <w:rPr>
                <w:rFonts w:asciiTheme="minorEastAsia" w:hAnsiTheme="minorEastAsia"/>
                <w:sz w:val="18"/>
              </w:rPr>
            </w:pPr>
            <w:r w:rsidRPr="00F23A40">
              <w:rPr>
                <w:rFonts w:asciiTheme="minorEastAsia" w:hAnsiTheme="minorEastAsia" w:hint="eastAsia"/>
                <w:sz w:val="18"/>
              </w:rPr>
              <w:t>〔１年〕</w:t>
            </w:r>
            <w:r w:rsidRPr="00F23A40">
              <w:rPr>
                <w:rFonts w:asciiTheme="minorEastAsia" w:hAnsiTheme="minorEastAsia"/>
                <w:sz w:val="18"/>
              </w:rPr>
              <w:t>P.24</w:t>
            </w:r>
            <w:r w:rsidRPr="00F23A40">
              <w:rPr>
                <w:rFonts w:asciiTheme="minorEastAsia" w:hAnsiTheme="minorEastAsia" w:hint="eastAsia"/>
                <w:sz w:val="18"/>
              </w:rPr>
              <w:t>･</w:t>
            </w:r>
            <w:r w:rsidRPr="00F23A40">
              <w:rPr>
                <w:rFonts w:asciiTheme="minorEastAsia" w:hAnsiTheme="minorEastAsia"/>
                <w:sz w:val="18"/>
              </w:rPr>
              <w:t>25</w:t>
            </w:r>
            <w:r w:rsidRPr="00F23A40">
              <w:rPr>
                <w:rFonts w:asciiTheme="minorEastAsia" w:hAnsiTheme="minorEastAsia" w:hint="eastAsia"/>
                <w:sz w:val="18"/>
              </w:rPr>
              <w:t>「筆、墨、硯、紙について知ろう」、</w:t>
            </w:r>
            <w:r w:rsidRPr="00F23A40">
              <w:rPr>
                <w:rFonts w:asciiTheme="minorEastAsia" w:hAnsiTheme="minorEastAsia"/>
                <w:sz w:val="18"/>
              </w:rPr>
              <w:t>P.</w:t>
            </w:r>
            <w:r w:rsidRPr="00F23A40">
              <w:rPr>
                <w:rFonts w:asciiTheme="minorEastAsia" w:hAnsiTheme="minorEastAsia" w:hint="eastAsia"/>
                <w:sz w:val="18"/>
              </w:rPr>
              <w:t>①･</w:t>
            </w:r>
            <w:r w:rsidRPr="00F23A40">
              <w:rPr>
                <w:rFonts w:asciiTheme="minorEastAsia" w:hAnsiTheme="minorEastAsia"/>
                <w:sz w:val="18"/>
              </w:rPr>
              <w:t>1</w:t>
            </w:r>
            <w:r w:rsidRPr="00F23A40">
              <w:rPr>
                <w:rFonts w:asciiTheme="minorEastAsia" w:hAnsiTheme="minorEastAsia" w:hint="eastAsia"/>
                <w:sz w:val="18"/>
              </w:rPr>
              <w:t>「目的に合わせて書こう」、</w:t>
            </w:r>
            <w:r w:rsidRPr="00F23A40">
              <w:rPr>
                <w:rFonts w:asciiTheme="minorEastAsia" w:hAnsiTheme="minorEastAsia"/>
                <w:sz w:val="18"/>
              </w:rPr>
              <w:t>P.36</w:t>
            </w:r>
            <w:r w:rsidRPr="00F23A40">
              <w:rPr>
                <w:rFonts w:asciiTheme="minorEastAsia" w:hAnsiTheme="minorEastAsia" w:hint="eastAsia"/>
                <w:sz w:val="18"/>
              </w:rPr>
              <w:t>･</w:t>
            </w:r>
            <w:r w:rsidRPr="00F23A40">
              <w:rPr>
                <w:rFonts w:asciiTheme="minorEastAsia" w:hAnsiTheme="minorEastAsia"/>
                <w:sz w:val="18"/>
              </w:rPr>
              <w:t>37</w:t>
            </w:r>
            <w:r w:rsidRPr="00F23A40">
              <w:rPr>
                <w:rFonts w:asciiTheme="minorEastAsia" w:hAnsiTheme="minorEastAsia" w:hint="eastAsia"/>
                <w:sz w:val="18"/>
              </w:rPr>
              <w:t>「文字の変遷」、</w:t>
            </w:r>
            <w:r w:rsidRPr="00F23A40">
              <w:rPr>
                <w:rFonts w:asciiTheme="minorEastAsia" w:hAnsiTheme="minorEastAsia"/>
                <w:sz w:val="18"/>
              </w:rPr>
              <w:t>P.54</w:t>
            </w:r>
            <w:r w:rsidRPr="00F23A40">
              <w:rPr>
                <w:rFonts w:asciiTheme="minorEastAsia" w:hAnsiTheme="minorEastAsia" w:hint="eastAsia"/>
                <w:sz w:val="18"/>
              </w:rPr>
              <w:t>〜</w:t>
            </w:r>
            <w:r w:rsidRPr="00F23A40">
              <w:rPr>
                <w:rFonts w:asciiTheme="minorEastAsia" w:hAnsiTheme="minorEastAsia"/>
                <w:sz w:val="18"/>
              </w:rPr>
              <w:t>56</w:t>
            </w:r>
            <w:r w:rsidRPr="00F23A40">
              <w:rPr>
                <w:rFonts w:asciiTheme="minorEastAsia" w:hAnsiTheme="minorEastAsia" w:hint="eastAsia"/>
                <w:sz w:val="18"/>
              </w:rPr>
              <w:t xml:space="preserve">「活字について知ろう」　</w:t>
            </w:r>
          </w:p>
          <w:p w14:paraId="20FB00CA" w14:textId="77777777" w:rsidR="00F23A40" w:rsidRPr="00F23A40" w:rsidRDefault="00F23A40" w:rsidP="00F23A40">
            <w:pPr>
              <w:topLinePunct/>
              <w:snapToGrid w:val="0"/>
              <w:ind w:left="-11"/>
              <w:rPr>
                <w:rFonts w:asciiTheme="minorEastAsia" w:hAnsiTheme="minorEastAsia"/>
                <w:sz w:val="18"/>
              </w:rPr>
            </w:pPr>
            <w:r w:rsidRPr="00F23A40">
              <w:rPr>
                <w:rFonts w:asciiTheme="minorEastAsia" w:hAnsiTheme="minorEastAsia" w:hint="eastAsia"/>
                <w:sz w:val="18"/>
              </w:rPr>
              <w:t>〔１年〕P.52･53「あの人が残した文字」、P.79「短冊と色紙」、P.88･89「日本建築と『書』」、P.94「書の古典の鑑賞」</w:t>
            </w:r>
          </w:p>
          <w:p w14:paraId="0ECB7A78" w14:textId="5859FE67" w:rsidR="00430896" w:rsidRPr="00D75D32" w:rsidRDefault="00F23A40" w:rsidP="00F23A40">
            <w:pPr>
              <w:topLinePunct/>
              <w:snapToGrid w:val="0"/>
              <w:ind w:left="-11"/>
              <w:rPr>
                <w:rFonts w:asciiTheme="minorEastAsia" w:hAnsiTheme="minorEastAsia"/>
                <w:sz w:val="18"/>
              </w:rPr>
            </w:pPr>
            <w:r w:rsidRPr="00F23A40">
              <w:rPr>
                <w:rFonts w:asciiTheme="minorEastAsia" w:hAnsiTheme="minorEastAsia" w:hint="eastAsia"/>
                <w:sz w:val="18"/>
              </w:rPr>
              <w:t>〔３年〕P.100～103「多様な表現による文字」（身のまわりの文字、全国の城跡など）、P.②「芸術としての書道」</w:t>
            </w:r>
          </w:p>
        </w:tc>
      </w:tr>
      <w:tr w:rsidR="006C3170" w:rsidRPr="00D75D32" w14:paraId="2F631CA8" w14:textId="77777777" w:rsidTr="00DA1E51">
        <w:tc>
          <w:tcPr>
            <w:tcW w:w="570" w:type="dxa"/>
            <w:vMerge w:val="restart"/>
            <w:shd w:val="pct10" w:color="auto" w:fill="auto"/>
            <w:textDirection w:val="tbRlV"/>
          </w:tcPr>
          <w:p w14:paraId="60711C4B" w14:textId="31E3B400" w:rsidR="006C3170" w:rsidRPr="000563D3" w:rsidRDefault="006C3170" w:rsidP="00716BA5">
            <w:pPr>
              <w:ind w:left="102" w:hanging="102"/>
              <w:jc w:val="center"/>
              <w:rPr>
                <w:rFonts w:asciiTheme="majorEastAsia" w:eastAsiaTheme="majorEastAsia" w:hAnsiTheme="majorEastAsia"/>
                <w:spacing w:val="10"/>
              </w:rPr>
            </w:pPr>
            <w:r w:rsidRPr="000563D3">
              <w:rPr>
                <w:rFonts w:asciiTheme="majorEastAsia" w:eastAsiaTheme="majorEastAsia" w:hAnsiTheme="majorEastAsia" w:hint="eastAsia"/>
                <w:spacing w:val="10"/>
              </w:rPr>
              <w:lastRenderedPageBreak/>
              <w:t xml:space="preserve">五　</w:t>
            </w:r>
            <w:r w:rsidR="00B0394F" w:rsidRPr="00B0394F">
              <w:rPr>
                <w:rFonts w:asciiTheme="majorEastAsia" w:eastAsiaTheme="majorEastAsia" w:hAnsiTheme="majorEastAsia" w:hint="eastAsia"/>
                <w:spacing w:val="10"/>
              </w:rPr>
              <w:t>表記・表現</w:t>
            </w:r>
          </w:p>
        </w:tc>
        <w:tc>
          <w:tcPr>
            <w:tcW w:w="2224" w:type="dxa"/>
            <w:gridSpan w:val="2"/>
          </w:tcPr>
          <w:p w14:paraId="6E5765D9" w14:textId="189D628B"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009F0950" w:rsidRPr="009F0950">
              <w:rPr>
                <w:rFonts w:asciiTheme="majorEastAsia" w:eastAsiaTheme="majorEastAsia" w:hAnsiTheme="majorEastAsia" w:hint="eastAsia"/>
              </w:rPr>
              <w:t>文章表現や表記・用語は、学習内容が伝わりやすいように配慮されています。</w:t>
            </w:r>
          </w:p>
        </w:tc>
        <w:tc>
          <w:tcPr>
            <w:tcW w:w="3593" w:type="dxa"/>
            <w:gridSpan w:val="2"/>
          </w:tcPr>
          <w:p w14:paraId="343DF6D0" w14:textId="4CA4000D" w:rsidR="009F0950" w:rsidRPr="009F0950" w:rsidRDefault="009F0950" w:rsidP="009F0950">
            <w:pPr>
              <w:snapToGrid w:val="0"/>
              <w:ind w:left="158" w:hangingChars="100" w:hanging="158"/>
              <w:rPr>
                <w:rFonts w:asciiTheme="minorEastAsia" w:hAnsiTheme="minorEastAsia"/>
                <w:sz w:val="18"/>
              </w:rPr>
            </w:pPr>
            <w:r w:rsidRPr="009F0950">
              <w:rPr>
                <w:rFonts w:asciiTheme="minorEastAsia" w:hAnsiTheme="minorEastAsia" w:hint="eastAsia"/>
                <w:sz w:val="18"/>
              </w:rPr>
              <w:t>●文章表現は平易で簡潔であるとともに、運筆方法が伝わるように、具体的な言葉で示されています。</w:t>
            </w:r>
          </w:p>
          <w:p w14:paraId="3FE96491" w14:textId="48324C40" w:rsidR="006C3170" w:rsidRPr="006B4C23" w:rsidRDefault="009F0950" w:rsidP="009F0950">
            <w:pPr>
              <w:snapToGrid w:val="0"/>
              <w:ind w:left="158" w:hangingChars="100" w:hanging="158"/>
              <w:rPr>
                <w:rFonts w:asciiTheme="minorEastAsia" w:hAnsiTheme="minorEastAsia"/>
                <w:sz w:val="18"/>
              </w:rPr>
            </w:pPr>
            <w:r w:rsidRPr="009F0950">
              <w:rPr>
                <w:rFonts w:asciiTheme="minorEastAsia" w:hAnsiTheme="minorEastAsia" w:hint="eastAsia"/>
                <w:sz w:val="18"/>
              </w:rPr>
              <w:t>●書写の学習用語は本文と書体を変えて赤の太字で示したり、硬筆の作例に入れる書字のポイントは色文字で示したりすることで、要点が伝わりやすいよう配慮しています。</w:t>
            </w:r>
          </w:p>
        </w:tc>
        <w:tc>
          <w:tcPr>
            <w:tcW w:w="4073" w:type="dxa"/>
            <w:gridSpan w:val="2"/>
          </w:tcPr>
          <w:p w14:paraId="77C3D8DA" w14:textId="74C89CC9" w:rsidR="006C3170" w:rsidRPr="00D75D32" w:rsidRDefault="00E6333C" w:rsidP="00F20538">
            <w:pPr>
              <w:topLinePunct/>
              <w:snapToGrid w:val="0"/>
              <w:rPr>
                <w:rFonts w:asciiTheme="minorEastAsia" w:hAnsiTheme="minorEastAsia"/>
                <w:sz w:val="18"/>
              </w:rPr>
            </w:pPr>
            <w:r w:rsidRPr="00E6333C">
              <w:rPr>
                <w:rFonts w:asciiTheme="minorEastAsia" w:hAnsiTheme="minorEastAsia" w:hint="eastAsia"/>
                <w:sz w:val="18"/>
              </w:rPr>
              <w:t>全般</w:t>
            </w:r>
          </w:p>
        </w:tc>
      </w:tr>
      <w:tr w:rsidR="006C3170" w:rsidRPr="00D75D32" w14:paraId="1223F460" w14:textId="77777777" w:rsidTr="00DA1E51">
        <w:tc>
          <w:tcPr>
            <w:tcW w:w="570" w:type="dxa"/>
            <w:vMerge/>
            <w:shd w:val="pct10" w:color="auto" w:fill="auto"/>
            <w:textDirection w:val="tbRlV"/>
          </w:tcPr>
          <w:p w14:paraId="084F1D72"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5E294BAB" w14:textId="7851A3C1"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②</w:t>
            </w:r>
            <w:r w:rsidR="00547B62" w:rsidRPr="00547B62">
              <w:rPr>
                <w:rFonts w:asciiTheme="majorEastAsia" w:eastAsiaTheme="majorEastAsia" w:hAnsiTheme="majorEastAsia" w:hint="eastAsia"/>
              </w:rPr>
              <w:t>読みやすく、文字指導の観点から、適切な書体を使用しています。</w:t>
            </w:r>
          </w:p>
        </w:tc>
        <w:tc>
          <w:tcPr>
            <w:tcW w:w="3593" w:type="dxa"/>
            <w:gridSpan w:val="2"/>
          </w:tcPr>
          <w:p w14:paraId="7148D43B" w14:textId="3DDC79D2" w:rsidR="006C3170" w:rsidRPr="006B4C23" w:rsidRDefault="00E031A7" w:rsidP="006B4C23">
            <w:pPr>
              <w:snapToGrid w:val="0"/>
              <w:ind w:left="158" w:hangingChars="100" w:hanging="158"/>
              <w:rPr>
                <w:rFonts w:asciiTheme="minorEastAsia" w:hAnsiTheme="minorEastAsia"/>
                <w:sz w:val="18"/>
              </w:rPr>
            </w:pPr>
            <w:r w:rsidRPr="00E031A7">
              <w:rPr>
                <w:rFonts w:asciiTheme="minorEastAsia" w:hAnsiTheme="minorEastAsia" w:hint="eastAsia"/>
                <w:sz w:val="18"/>
              </w:rPr>
              <w:t>●読みやすさに配慮したユニバーサルデザインフォントを使用しています。</w:t>
            </w:r>
          </w:p>
        </w:tc>
        <w:tc>
          <w:tcPr>
            <w:tcW w:w="4073" w:type="dxa"/>
            <w:gridSpan w:val="2"/>
          </w:tcPr>
          <w:p w14:paraId="1202D7F8" w14:textId="1A5A1FF3" w:rsidR="006C3170" w:rsidRPr="00D75D32" w:rsidRDefault="00E031A7" w:rsidP="00F20538">
            <w:pPr>
              <w:topLinePunct/>
              <w:snapToGrid w:val="0"/>
              <w:rPr>
                <w:rFonts w:asciiTheme="minorEastAsia" w:hAnsiTheme="minorEastAsia"/>
                <w:sz w:val="18"/>
              </w:rPr>
            </w:pPr>
            <w:r w:rsidRPr="00E031A7">
              <w:rPr>
                <w:rFonts w:asciiTheme="minorEastAsia" w:hAnsiTheme="minorEastAsia" w:hint="eastAsia"/>
                <w:sz w:val="18"/>
              </w:rPr>
              <w:t>全般</w:t>
            </w:r>
          </w:p>
        </w:tc>
      </w:tr>
      <w:tr w:rsidR="006C3170" w:rsidRPr="00D75D32" w14:paraId="3A9CE5DB" w14:textId="77777777" w:rsidTr="00DA1E51">
        <w:tc>
          <w:tcPr>
            <w:tcW w:w="570" w:type="dxa"/>
            <w:vMerge/>
            <w:shd w:val="pct10" w:color="auto" w:fill="auto"/>
            <w:textDirection w:val="tbRlV"/>
          </w:tcPr>
          <w:p w14:paraId="0862D1F5"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521D57A1" w14:textId="0BF6E0E2"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③</w:t>
            </w:r>
            <w:r w:rsidR="00E031A7" w:rsidRPr="00E031A7">
              <w:rPr>
                <w:rFonts w:asciiTheme="majorEastAsia" w:eastAsiaTheme="majorEastAsia" w:hAnsiTheme="majorEastAsia" w:hint="eastAsia"/>
              </w:rPr>
              <w:t>本文、挿絵・写真をバランスよく配置し、レイアウトを工夫しています。</w:t>
            </w:r>
          </w:p>
        </w:tc>
        <w:tc>
          <w:tcPr>
            <w:tcW w:w="3593" w:type="dxa"/>
            <w:gridSpan w:val="2"/>
          </w:tcPr>
          <w:p w14:paraId="19EEBC46" w14:textId="49970CCD" w:rsidR="00E031A7" w:rsidRPr="00E031A7" w:rsidRDefault="00E031A7" w:rsidP="00E031A7">
            <w:pPr>
              <w:snapToGrid w:val="0"/>
              <w:ind w:left="158" w:hangingChars="100" w:hanging="158"/>
              <w:rPr>
                <w:rFonts w:asciiTheme="minorEastAsia" w:hAnsiTheme="minorEastAsia"/>
                <w:sz w:val="18"/>
              </w:rPr>
            </w:pPr>
            <w:r w:rsidRPr="00E031A7">
              <w:rPr>
                <w:rFonts w:asciiTheme="minorEastAsia" w:hAnsiTheme="minorEastAsia" w:hint="eastAsia"/>
                <w:sz w:val="18"/>
              </w:rPr>
              <w:t>●見開きを基本とした見やすく使いやすいレイアウトにしています。</w:t>
            </w:r>
          </w:p>
          <w:p w14:paraId="00C5DF3C" w14:textId="76B99BB3" w:rsidR="006C3170" w:rsidRPr="006B4C23" w:rsidRDefault="00E031A7" w:rsidP="00E031A7">
            <w:pPr>
              <w:snapToGrid w:val="0"/>
              <w:ind w:left="158" w:hangingChars="100" w:hanging="158"/>
              <w:rPr>
                <w:rFonts w:asciiTheme="minorEastAsia" w:hAnsiTheme="minorEastAsia"/>
                <w:sz w:val="18"/>
              </w:rPr>
            </w:pPr>
            <w:r w:rsidRPr="00E031A7">
              <w:rPr>
                <w:rFonts w:asciiTheme="minorEastAsia" w:hAnsiTheme="minorEastAsia" w:hint="eastAsia"/>
                <w:sz w:val="18"/>
              </w:rPr>
              <w:t>●毛筆基本紙面は、右側の紙面で文字をよく見てから、左側の紙面で学習ステップを追いながらポイントを確かめることができる構成になっています。</w:t>
            </w:r>
          </w:p>
        </w:tc>
        <w:tc>
          <w:tcPr>
            <w:tcW w:w="4073" w:type="dxa"/>
            <w:gridSpan w:val="2"/>
          </w:tcPr>
          <w:p w14:paraId="4211A969" w14:textId="53319A09" w:rsidR="006C3170" w:rsidRPr="00D75D32" w:rsidRDefault="002358DF" w:rsidP="00F20538">
            <w:pPr>
              <w:topLinePunct/>
              <w:snapToGrid w:val="0"/>
              <w:rPr>
                <w:rFonts w:asciiTheme="minorEastAsia" w:hAnsiTheme="minorEastAsia"/>
                <w:sz w:val="18"/>
              </w:rPr>
            </w:pPr>
            <w:r w:rsidRPr="002358DF">
              <w:rPr>
                <w:rFonts w:asciiTheme="minorEastAsia" w:hAnsiTheme="minorEastAsia" w:hint="eastAsia"/>
                <w:sz w:val="18"/>
              </w:rPr>
              <w:t>全般</w:t>
            </w:r>
          </w:p>
        </w:tc>
      </w:tr>
      <w:tr w:rsidR="006C3170" w:rsidRPr="00D75D32" w14:paraId="31C74403" w14:textId="77777777" w:rsidTr="00DA1E51">
        <w:tc>
          <w:tcPr>
            <w:tcW w:w="570" w:type="dxa"/>
            <w:vMerge/>
            <w:shd w:val="pct10" w:color="auto" w:fill="auto"/>
            <w:textDirection w:val="tbRlV"/>
          </w:tcPr>
          <w:p w14:paraId="302AD727"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768CCFC7" w14:textId="625E9809"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④</w:t>
            </w:r>
            <w:r w:rsidR="008C1D8F" w:rsidRPr="008C1D8F">
              <w:rPr>
                <w:rFonts w:asciiTheme="majorEastAsia" w:eastAsiaTheme="majorEastAsia" w:hAnsiTheme="majorEastAsia" w:hint="eastAsia"/>
              </w:rPr>
              <w:t>ユニバーサルカラーに配慮しています。</w:t>
            </w:r>
          </w:p>
        </w:tc>
        <w:tc>
          <w:tcPr>
            <w:tcW w:w="3593" w:type="dxa"/>
            <w:gridSpan w:val="2"/>
          </w:tcPr>
          <w:p w14:paraId="130BF29E" w14:textId="037A6BFD" w:rsidR="006C3170" w:rsidRPr="006B4C23" w:rsidRDefault="008C1D8F" w:rsidP="006B4C23">
            <w:pPr>
              <w:snapToGrid w:val="0"/>
              <w:ind w:left="158" w:hangingChars="100" w:hanging="158"/>
              <w:rPr>
                <w:rFonts w:asciiTheme="minorEastAsia" w:hAnsiTheme="minorEastAsia"/>
                <w:sz w:val="18"/>
              </w:rPr>
            </w:pPr>
            <w:r w:rsidRPr="008C1D8F">
              <w:rPr>
                <w:rFonts w:asciiTheme="minorEastAsia" w:hAnsiTheme="minorEastAsia" w:hint="eastAsia"/>
                <w:sz w:val="18"/>
              </w:rPr>
              <w:t>●色覚等の特性をふまえた、判読しやすい配色を工夫しています。</w:t>
            </w:r>
          </w:p>
        </w:tc>
        <w:tc>
          <w:tcPr>
            <w:tcW w:w="4073" w:type="dxa"/>
            <w:gridSpan w:val="2"/>
          </w:tcPr>
          <w:p w14:paraId="413A6F0C" w14:textId="77777777" w:rsidR="006D6DAB" w:rsidRDefault="006D6DAB" w:rsidP="006D6DAB">
            <w:pPr>
              <w:topLinePunct/>
              <w:snapToGrid w:val="0"/>
              <w:rPr>
                <w:rFonts w:asciiTheme="minorEastAsia" w:hAnsiTheme="minorEastAsia"/>
                <w:sz w:val="18"/>
              </w:rPr>
            </w:pPr>
            <w:r w:rsidRPr="006D6DAB">
              <w:rPr>
                <w:rFonts w:asciiTheme="minorEastAsia" w:hAnsiTheme="minorEastAsia" w:hint="eastAsia"/>
                <w:sz w:val="18"/>
              </w:rPr>
              <w:t xml:space="preserve">〔１年〕P.22･23　〔２年〕P.70･71 文字の組み立て方の図版（左右の色が区別しやすい）　</w:t>
            </w:r>
          </w:p>
          <w:p w14:paraId="4C674B79" w14:textId="7AFC6EFA" w:rsidR="006C3170" w:rsidRPr="00F20538" w:rsidRDefault="006D6DAB" w:rsidP="00985268">
            <w:pPr>
              <w:topLinePunct/>
              <w:snapToGrid w:val="0"/>
              <w:rPr>
                <w:rFonts w:asciiTheme="minorEastAsia" w:hAnsiTheme="minorEastAsia"/>
                <w:sz w:val="18"/>
              </w:rPr>
            </w:pPr>
            <w:r w:rsidRPr="006D6DAB">
              <w:rPr>
                <w:rFonts w:asciiTheme="minorEastAsia" w:hAnsiTheme="minorEastAsia" w:hint="eastAsia"/>
                <w:sz w:val="18"/>
              </w:rPr>
              <w:t>〔３年〕P.102･103 全国の城跡（図番号について、色の区別がつきやすい他に、番号でもわかるように示している）</w:t>
            </w:r>
          </w:p>
        </w:tc>
      </w:tr>
      <w:tr w:rsidR="006C3170" w:rsidRPr="00D75D32" w14:paraId="17A9CBC5" w14:textId="77777777" w:rsidTr="00DA1E51">
        <w:tc>
          <w:tcPr>
            <w:tcW w:w="570" w:type="dxa"/>
            <w:vMerge/>
            <w:shd w:val="pct10" w:color="auto" w:fill="auto"/>
            <w:textDirection w:val="tbRlV"/>
          </w:tcPr>
          <w:p w14:paraId="448905E0" w14:textId="77777777" w:rsidR="006C3170" w:rsidRPr="00F748A3" w:rsidRDefault="006C3170" w:rsidP="00564F1E">
            <w:pPr>
              <w:snapToGrid w:val="0"/>
              <w:ind w:left="113" w:right="113" w:hanging="100"/>
              <w:jc w:val="center"/>
              <w:rPr>
                <w:rFonts w:asciiTheme="majorEastAsia" w:eastAsiaTheme="majorEastAsia" w:hAnsiTheme="majorEastAsia"/>
              </w:rPr>
            </w:pPr>
          </w:p>
        </w:tc>
        <w:tc>
          <w:tcPr>
            <w:tcW w:w="2224" w:type="dxa"/>
            <w:gridSpan w:val="2"/>
          </w:tcPr>
          <w:p w14:paraId="57B33399" w14:textId="42EAC9AA" w:rsidR="006C3170" w:rsidRPr="006B4C23" w:rsidRDefault="006B4C23"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⑤</w:t>
            </w:r>
            <w:r w:rsidR="007F3781" w:rsidRPr="007F3781">
              <w:rPr>
                <w:rFonts w:asciiTheme="majorEastAsia" w:eastAsiaTheme="majorEastAsia" w:hAnsiTheme="majorEastAsia" w:hint="eastAsia"/>
              </w:rPr>
              <w:t>図版、イラスト、写真は、生徒が学習を進めるうえで適切な内容を、効果的に表しています。</w:t>
            </w:r>
          </w:p>
        </w:tc>
        <w:tc>
          <w:tcPr>
            <w:tcW w:w="3593" w:type="dxa"/>
            <w:gridSpan w:val="2"/>
          </w:tcPr>
          <w:p w14:paraId="1DF3A0FE" w14:textId="597F5613" w:rsidR="00BC54A5" w:rsidRPr="00BC54A5" w:rsidRDefault="00BC54A5" w:rsidP="00BC54A5">
            <w:pPr>
              <w:snapToGrid w:val="0"/>
              <w:ind w:left="158" w:hangingChars="100" w:hanging="158"/>
              <w:rPr>
                <w:rFonts w:asciiTheme="minorEastAsia" w:hAnsiTheme="minorEastAsia"/>
                <w:sz w:val="18"/>
              </w:rPr>
            </w:pPr>
            <w:r w:rsidRPr="00BC54A5">
              <w:rPr>
                <w:rFonts w:asciiTheme="minorEastAsia" w:hAnsiTheme="minorEastAsia" w:hint="eastAsia"/>
                <w:sz w:val="18"/>
              </w:rPr>
              <w:t>●行書の特徴である「連続」「変化」「省略」をアイコンで示すことで、ポイントを理解しやすいよう工夫しています。</w:t>
            </w:r>
          </w:p>
          <w:p w14:paraId="2673EC85" w14:textId="77777777" w:rsidR="00BC54A5" w:rsidRPr="00BC54A5" w:rsidRDefault="00BC54A5" w:rsidP="00BC54A5">
            <w:pPr>
              <w:snapToGrid w:val="0"/>
              <w:ind w:left="158" w:hangingChars="100" w:hanging="158"/>
              <w:rPr>
                <w:rFonts w:asciiTheme="minorEastAsia" w:hAnsiTheme="minorEastAsia"/>
                <w:sz w:val="18"/>
              </w:rPr>
            </w:pPr>
            <w:r w:rsidRPr="00BC54A5">
              <w:rPr>
                <w:rFonts w:asciiTheme="minorEastAsia" w:hAnsiTheme="minorEastAsia" w:hint="eastAsia"/>
                <w:sz w:val="18"/>
              </w:rPr>
              <w:t>●毛筆教材の図版は、穂先の通り道を朱墨で示すことで、筆使いが理解しやすい工夫がされています。</w:t>
            </w:r>
          </w:p>
          <w:p w14:paraId="48455F4A" w14:textId="77777777" w:rsidR="00BC54A5" w:rsidRPr="00BC54A5" w:rsidRDefault="00BC54A5" w:rsidP="00BC54A5">
            <w:pPr>
              <w:snapToGrid w:val="0"/>
              <w:ind w:left="158" w:hangingChars="100" w:hanging="158"/>
              <w:rPr>
                <w:rFonts w:asciiTheme="minorEastAsia" w:hAnsiTheme="minorEastAsia"/>
                <w:sz w:val="18"/>
              </w:rPr>
            </w:pPr>
            <w:r w:rsidRPr="00BC54A5">
              <w:rPr>
                <w:rFonts w:asciiTheme="minorEastAsia" w:hAnsiTheme="minorEastAsia" w:hint="eastAsia"/>
                <w:sz w:val="18"/>
              </w:rPr>
              <w:t>●姿勢図、用具の持ち方や扱い方など、鮮明なカラー写真により、学習内容が正確に伝わります。</w:t>
            </w:r>
          </w:p>
          <w:p w14:paraId="2701D93E" w14:textId="286583D5" w:rsidR="006C3170" w:rsidRPr="006B4C23" w:rsidRDefault="00BC54A5" w:rsidP="00BC54A5">
            <w:pPr>
              <w:snapToGrid w:val="0"/>
              <w:ind w:left="158" w:hangingChars="100" w:hanging="158"/>
              <w:rPr>
                <w:rFonts w:asciiTheme="minorEastAsia" w:hAnsiTheme="minorEastAsia"/>
                <w:sz w:val="18"/>
              </w:rPr>
            </w:pPr>
            <w:r w:rsidRPr="00BC54A5">
              <w:rPr>
                <w:rFonts w:asciiTheme="minorEastAsia" w:hAnsiTheme="minorEastAsia" w:hint="eastAsia"/>
                <w:sz w:val="18"/>
              </w:rPr>
              <w:t>●書写で学習した書き方が、他教科の学習活動や日常に生きてはたらくような活動場面の写真を豊富に掲載しています。</w:t>
            </w:r>
          </w:p>
        </w:tc>
        <w:tc>
          <w:tcPr>
            <w:tcW w:w="4073" w:type="dxa"/>
            <w:gridSpan w:val="2"/>
          </w:tcPr>
          <w:p w14:paraId="30187625" w14:textId="77777777" w:rsidR="001D09BC" w:rsidRPr="001D09BC" w:rsidRDefault="001D09BC" w:rsidP="001D68AD">
            <w:pPr>
              <w:topLinePunct/>
              <w:snapToGrid w:val="0"/>
              <w:rPr>
                <w:rFonts w:asciiTheme="minorEastAsia" w:hAnsiTheme="minorEastAsia"/>
                <w:sz w:val="18"/>
              </w:rPr>
            </w:pPr>
            <w:r w:rsidRPr="001D09BC">
              <w:rPr>
                <w:rFonts w:asciiTheme="minorEastAsia" w:hAnsiTheme="minorEastAsia" w:hint="eastAsia"/>
                <w:sz w:val="18"/>
              </w:rPr>
              <w:t>〔２年〕P.69「連続」「筆順の変化」のアイコン（他、毛筆紙面）</w:t>
            </w:r>
          </w:p>
          <w:p w14:paraId="3579399E" w14:textId="77777777" w:rsidR="001D09BC" w:rsidRPr="001D09BC" w:rsidRDefault="001D09BC" w:rsidP="001D09BC">
            <w:pPr>
              <w:topLinePunct/>
              <w:snapToGrid w:val="0"/>
              <w:ind w:left="158" w:hangingChars="100" w:hanging="158"/>
              <w:rPr>
                <w:rFonts w:asciiTheme="minorEastAsia" w:hAnsiTheme="minorEastAsia"/>
                <w:sz w:val="18"/>
              </w:rPr>
            </w:pPr>
            <w:r w:rsidRPr="001D09BC">
              <w:rPr>
                <w:rFonts w:asciiTheme="minorEastAsia" w:hAnsiTheme="minorEastAsia" w:hint="eastAsia"/>
                <w:sz w:val="18"/>
              </w:rPr>
              <w:t xml:space="preserve">〔１年〕P.16･17「基本点画の種類」　</w:t>
            </w:r>
          </w:p>
          <w:p w14:paraId="06A42384" w14:textId="77777777" w:rsidR="001D09BC" w:rsidRPr="001D09BC" w:rsidRDefault="001D09BC" w:rsidP="001D09BC">
            <w:pPr>
              <w:topLinePunct/>
              <w:snapToGrid w:val="0"/>
              <w:ind w:left="158" w:hangingChars="100" w:hanging="158"/>
              <w:rPr>
                <w:rFonts w:asciiTheme="minorEastAsia" w:hAnsiTheme="minorEastAsia"/>
                <w:sz w:val="18"/>
              </w:rPr>
            </w:pPr>
            <w:r w:rsidRPr="001D09BC">
              <w:rPr>
                <w:rFonts w:asciiTheme="minorEastAsia" w:hAnsiTheme="minorEastAsia" w:hint="eastAsia"/>
                <w:sz w:val="18"/>
              </w:rPr>
              <w:t>〔２年〕P.42･43「行書の筆使い『大』」（他、朱墨の図版）</w:t>
            </w:r>
          </w:p>
          <w:p w14:paraId="61F32C82" w14:textId="77777777" w:rsidR="001D09BC" w:rsidRPr="001D09BC" w:rsidRDefault="001D09BC" w:rsidP="001D09BC">
            <w:pPr>
              <w:topLinePunct/>
              <w:snapToGrid w:val="0"/>
              <w:ind w:left="158" w:hangingChars="100" w:hanging="158"/>
              <w:rPr>
                <w:rFonts w:asciiTheme="minorEastAsia" w:hAnsiTheme="minorEastAsia"/>
                <w:sz w:val="18"/>
              </w:rPr>
            </w:pPr>
            <w:r w:rsidRPr="001D09BC">
              <w:rPr>
                <w:rFonts w:asciiTheme="minorEastAsia" w:hAnsiTheme="minorEastAsia" w:hint="eastAsia"/>
                <w:sz w:val="18"/>
              </w:rPr>
              <w:t xml:space="preserve">〔共通〕P.8･9「姿勢と用具の使い方」　</w:t>
            </w:r>
          </w:p>
          <w:p w14:paraId="7D96A7A1" w14:textId="48FF61D9" w:rsidR="006C3170" w:rsidRPr="00F20538" w:rsidRDefault="001D09BC" w:rsidP="001D68AD">
            <w:pPr>
              <w:topLinePunct/>
              <w:snapToGrid w:val="0"/>
              <w:rPr>
                <w:rFonts w:asciiTheme="minorEastAsia" w:hAnsiTheme="minorEastAsia"/>
                <w:sz w:val="18"/>
              </w:rPr>
            </w:pPr>
            <w:r w:rsidRPr="001D09BC">
              <w:rPr>
                <w:rFonts w:asciiTheme="minorEastAsia" w:hAnsiTheme="minorEastAsia" w:hint="eastAsia"/>
                <w:sz w:val="18"/>
              </w:rPr>
              <w:t>〔２年〕P.86･87「さまざまな書く場面」における活動写真など</w:t>
            </w:r>
          </w:p>
        </w:tc>
      </w:tr>
      <w:tr w:rsidR="00B405C2" w:rsidRPr="00D75D32" w14:paraId="6C5AC81E" w14:textId="77777777" w:rsidTr="00DA1E51">
        <w:trPr>
          <w:cantSplit/>
          <w:trHeight w:val="1134"/>
        </w:trPr>
        <w:tc>
          <w:tcPr>
            <w:tcW w:w="570" w:type="dxa"/>
            <w:tcBorders>
              <w:bottom w:val="single" w:sz="4" w:space="0" w:color="000000" w:themeColor="text1"/>
            </w:tcBorders>
            <w:shd w:val="pct10" w:color="auto" w:fill="auto"/>
            <w:textDirection w:val="tbRlV"/>
          </w:tcPr>
          <w:p w14:paraId="67FAF6D7" w14:textId="564B9C04" w:rsidR="00B405C2" w:rsidRPr="00820DBE" w:rsidRDefault="006C3170" w:rsidP="00DC72CE">
            <w:pPr>
              <w:ind w:left="102" w:hanging="102"/>
              <w:jc w:val="center"/>
              <w:rPr>
                <w:rFonts w:asciiTheme="majorEastAsia" w:eastAsiaTheme="majorEastAsia" w:hAnsiTheme="majorEastAsia"/>
                <w:spacing w:val="10"/>
                <w:kern w:val="20"/>
              </w:rPr>
            </w:pPr>
            <w:r w:rsidRPr="00820DBE">
              <w:rPr>
                <w:rFonts w:asciiTheme="majorEastAsia" w:eastAsiaTheme="majorEastAsia" w:hAnsiTheme="majorEastAsia" w:hint="eastAsia"/>
                <w:spacing w:val="10"/>
                <w:kern w:val="20"/>
              </w:rPr>
              <w:t xml:space="preserve">六　</w:t>
            </w:r>
            <w:r w:rsidR="00C36AFA" w:rsidRPr="00C36AFA">
              <w:rPr>
                <w:rFonts w:asciiTheme="majorEastAsia" w:eastAsiaTheme="majorEastAsia" w:hAnsiTheme="majorEastAsia" w:hint="eastAsia"/>
                <w:spacing w:val="10"/>
                <w:kern w:val="20"/>
              </w:rPr>
              <w:t>印刷・造本</w:t>
            </w:r>
          </w:p>
        </w:tc>
        <w:tc>
          <w:tcPr>
            <w:tcW w:w="2224" w:type="dxa"/>
            <w:gridSpan w:val="2"/>
            <w:tcBorders>
              <w:bottom w:val="single" w:sz="4" w:space="0" w:color="000000" w:themeColor="text1"/>
            </w:tcBorders>
          </w:tcPr>
          <w:p w14:paraId="21DC91BD" w14:textId="7675151C" w:rsidR="00B405C2" w:rsidRPr="006B4C23" w:rsidRDefault="003F2688" w:rsidP="006B4C23">
            <w:pPr>
              <w:snapToGrid w:val="0"/>
              <w:ind w:left="178" w:hangingChars="100" w:hanging="178"/>
              <w:rPr>
                <w:rFonts w:asciiTheme="majorEastAsia" w:eastAsiaTheme="majorEastAsia" w:hAnsiTheme="majorEastAsia"/>
              </w:rPr>
            </w:pPr>
            <w:r>
              <w:rPr>
                <w:rFonts w:asciiTheme="majorEastAsia" w:eastAsiaTheme="majorEastAsia" w:hAnsiTheme="majorEastAsia" w:hint="eastAsia"/>
              </w:rPr>
              <w:t>①</w:t>
            </w:r>
            <w:r w:rsidR="00D220C9" w:rsidRPr="00D220C9">
              <w:rPr>
                <w:rFonts w:asciiTheme="majorEastAsia" w:eastAsiaTheme="majorEastAsia" w:hAnsiTheme="majorEastAsia" w:hint="eastAsia"/>
              </w:rPr>
              <w:t>書写の教科特性を考え、水や墨汚れにも強く、堅牢な造本となっています。</w:t>
            </w:r>
          </w:p>
        </w:tc>
        <w:tc>
          <w:tcPr>
            <w:tcW w:w="3593" w:type="dxa"/>
            <w:gridSpan w:val="2"/>
            <w:tcBorders>
              <w:bottom w:val="single" w:sz="4" w:space="0" w:color="000000" w:themeColor="text1"/>
            </w:tcBorders>
          </w:tcPr>
          <w:p w14:paraId="53E21277" w14:textId="17F730B5" w:rsidR="00D220C9" w:rsidRPr="00D220C9" w:rsidRDefault="00D220C9" w:rsidP="00D220C9">
            <w:pPr>
              <w:snapToGrid w:val="0"/>
              <w:ind w:left="158" w:hangingChars="100" w:hanging="158"/>
              <w:rPr>
                <w:rFonts w:asciiTheme="minorEastAsia" w:hAnsiTheme="minorEastAsia"/>
                <w:sz w:val="18"/>
              </w:rPr>
            </w:pPr>
            <w:r w:rsidRPr="00D220C9">
              <w:rPr>
                <w:rFonts w:asciiTheme="minorEastAsia" w:hAnsiTheme="minorEastAsia" w:hint="eastAsia"/>
                <w:sz w:val="18"/>
              </w:rPr>
              <w:t>●毛筆・硬筆の書き文字や、図、写真などの印刷は、鮮明で目にやさしいものとなっています。</w:t>
            </w:r>
          </w:p>
          <w:p w14:paraId="22EB4775" w14:textId="77777777" w:rsidR="00D220C9" w:rsidRPr="00D220C9" w:rsidRDefault="00D220C9" w:rsidP="00D220C9">
            <w:pPr>
              <w:snapToGrid w:val="0"/>
              <w:ind w:left="158" w:hangingChars="100" w:hanging="158"/>
              <w:rPr>
                <w:rFonts w:asciiTheme="minorEastAsia" w:hAnsiTheme="minorEastAsia"/>
                <w:sz w:val="18"/>
              </w:rPr>
            </w:pPr>
            <w:r w:rsidRPr="00D220C9">
              <w:rPr>
                <w:rFonts w:asciiTheme="minorEastAsia" w:hAnsiTheme="minorEastAsia" w:hint="eastAsia"/>
                <w:sz w:val="18"/>
              </w:rPr>
              <w:t>●毛筆文字の墨色の鮮やかさや、鉛筆文字の特色がよく表れる印刷技術を使用しています。</w:t>
            </w:r>
          </w:p>
          <w:p w14:paraId="37212062" w14:textId="77777777" w:rsidR="00D220C9" w:rsidRPr="00D220C9" w:rsidRDefault="00D220C9" w:rsidP="00D220C9">
            <w:pPr>
              <w:snapToGrid w:val="0"/>
              <w:ind w:left="158" w:hangingChars="100" w:hanging="158"/>
              <w:rPr>
                <w:rFonts w:asciiTheme="minorEastAsia" w:hAnsiTheme="minorEastAsia"/>
                <w:sz w:val="18"/>
              </w:rPr>
            </w:pPr>
            <w:r w:rsidRPr="00D220C9">
              <w:rPr>
                <w:rFonts w:asciiTheme="minorEastAsia" w:hAnsiTheme="minorEastAsia" w:hint="eastAsia"/>
                <w:sz w:val="18"/>
              </w:rPr>
              <w:t>●表紙は撥水コーティング加工を施しているため、水や墨汚れに強い堅牢な造本となっています。</w:t>
            </w:r>
          </w:p>
          <w:p w14:paraId="0CE41104" w14:textId="77777777" w:rsidR="00D220C9" w:rsidRPr="00D220C9" w:rsidRDefault="00D220C9" w:rsidP="00D220C9">
            <w:pPr>
              <w:snapToGrid w:val="0"/>
              <w:ind w:left="158" w:hangingChars="100" w:hanging="158"/>
              <w:rPr>
                <w:rFonts w:asciiTheme="minorEastAsia" w:hAnsiTheme="minorEastAsia"/>
                <w:sz w:val="18"/>
              </w:rPr>
            </w:pPr>
            <w:r w:rsidRPr="00D220C9">
              <w:rPr>
                <w:rFonts w:asciiTheme="minorEastAsia" w:hAnsiTheme="minorEastAsia" w:hint="eastAsia"/>
                <w:sz w:val="18"/>
              </w:rPr>
              <w:t>●裏表紙の表面加工は、氏名欄に型抜き加工を施してあるので、どんな筆記具でも書き込めます。</w:t>
            </w:r>
          </w:p>
          <w:p w14:paraId="246D8FE3" w14:textId="77777777" w:rsidR="00D220C9" w:rsidRPr="00D220C9" w:rsidRDefault="00D220C9" w:rsidP="00D220C9">
            <w:pPr>
              <w:snapToGrid w:val="0"/>
              <w:ind w:left="158" w:hangingChars="100" w:hanging="158"/>
              <w:rPr>
                <w:rFonts w:asciiTheme="minorEastAsia" w:hAnsiTheme="minorEastAsia"/>
                <w:sz w:val="18"/>
              </w:rPr>
            </w:pPr>
            <w:r w:rsidRPr="00D220C9">
              <w:rPr>
                <w:rFonts w:asciiTheme="minorEastAsia" w:hAnsiTheme="minorEastAsia" w:hint="eastAsia"/>
                <w:sz w:val="18"/>
              </w:rPr>
              <w:t>●強度を維持しつつ、できるだけ軽量な紙を使用しています。</w:t>
            </w:r>
          </w:p>
          <w:p w14:paraId="1F2EAE94" w14:textId="6D116597" w:rsidR="00487F21" w:rsidRPr="00487F21" w:rsidRDefault="00D220C9" w:rsidP="00487F21">
            <w:pPr>
              <w:snapToGrid w:val="0"/>
              <w:ind w:left="158" w:hangingChars="100" w:hanging="158"/>
              <w:rPr>
                <w:rFonts w:asciiTheme="minorEastAsia" w:hAnsiTheme="minorEastAsia"/>
                <w:sz w:val="18"/>
              </w:rPr>
            </w:pPr>
            <w:r w:rsidRPr="00D220C9">
              <w:rPr>
                <w:rFonts w:asciiTheme="minorEastAsia" w:hAnsiTheme="minorEastAsia" w:hint="eastAsia"/>
                <w:sz w:val="18"/>
              </w:rPr>
              <w:t>●AB判サイズにすることで、半紙形を維持した紙面となっており、教材文字に集中できます。</w:t>
            </w:r>
          </w:p>
        </w:tc>
        <w:tc>
          <w:tcPr>
            <w:tcW w:w="4073" w:type="dxa"/>
            <w:gridSpan w:val="2"/>
            <w:tcBorders>
              <w:bottom w:val="single" w:sz="4" w:space="0" w:color="000000" w:themeColor="text1"/>
            </w:tcBorders>
          </w:tcPr>
          <w:p w14:paraId="5CEC3284" w14:textId="6EF44B0A" w:rsidR="00B405C2" w:rsidRPr="00D75D32" w:rsidRDefault="0013387E" w:rsidP="00F20538">
            <w:pPr>
              <w:topLinePunct/>
              <w:snapToGrid w:val="0"/>
              <w:rPr>
                <w:rFonts w:asciiTheme="minorEastAsia" w:hAnsiTheme="minorEastAsia"/>
                <w:sz w:val="18"/>
              </w:rPr>
            </w:pPr>
            <w:r w:rsidRPr="0013387E">
              <w:rPr>
                <w:rFonts w:asciiTheme="minorEastAsia" w:hAnsiTheme="minorEastAsia" w:hint="eastAsia"/>
                <w:sz w:val="18"/>
              </w:rPr>
              <w:t>全般</w:t>
            </w:r>
          </w:p>
        </w:tc>
      </w:tr>
      <w:tr w:rsidR="009E39FB" w14:paraId="598E29B1" w14:textId="77777777" w:rsidTr="00DA1E51">
        <w:tc>
          <w:tcPr>
            <w:tcW w:w="10460" w:type="dxa"/>
            <w:gridSpan w:val="7"/>
            <w:tcBorders>
              <w:left w:val="nil"/>
              <w:bottom w:val="nil"/>
              <w:right w:val="nil"/>
            </w:tcBorders>
          </w:tcPr>
          <w:p w14:paraId="71BC22C1" w14:textId="4C7E4A2E" w:rsidR="0017174D" w:rsidRPr="009E39FB" w:rsidRDefault="0017174D" w:rsidP="00D2661F">
            <w:pPr>
              <w:snapToGrid w:val="0"/>
              <w:ind w:left="89" w:hangingChars="50" w:hanging="89"/>
            </w:pPr>
          </w:p>
        </w:tc>
      </w:tr>
    </w:tbl>
    <w:p w14:paraId="3DE25493" w14:textId="2EF18188" w:rsidR="00264D1B" w:rsidRDefault="00C967C9" w:rsidP="00C967C9">
      <w:pPr>
        <w:snapToGrid w:val="0"/>
        <w:ind w:hanging="100"/>
      </w:pPr>
      <w:r w:rsidRPr="009E39FB">
        <w:rPr>
          <w:rFonts w:hint="eastAsia"/>
        </w:rPr>
        <w:t>【</w:t>
      </w:r>
      <w:r w:rsidR="00DA7BE9">
        <w:rPr>
          <w:rFonts w:hint="eastAsia"/>
        </w:rPr>
        <w:t>中</w:t>
      </w:r>
      <w:r w:rsidRPr="009E39FB">
        <w:rPr>
          <w:rFonts w:hint="eastAsia"/>
        </w:rPr>
        <w:t>学校国語科（書写）内容解説資料】この資料は、一般社団法人教科書協会が定めた「教科書発行者行動規範」にのっとり、配布を許可されているものです。</w:t>
      </w:r>
    </w:p>
    <w:sectPr w:rsidR="00264D1B" w:rsidSect="00DA232C">
      <w:headerReference w:type="even" r:id="rId9"/>
      <w:headerReference w:type="default" r:id="rId10"/>
      <w:footerReference w:type="even" r:id="rId11"/>
      <w:footerReference w:type="default" r:id="rId12"/>
      <w:headerReference w:type="first" r:id="rId13"/>
      <w:footerReference w:type="first" r:id="rId14"/>
      <w:pgSz w:w="11900" w:h="16840"/>
      <w:pgMar w:top="510" w:right="720" w:bottom="567" w:left="720" w:header="170" w:footer="57" w:gutter="0"/>
      <w:cols w:space="425"/>
      <w:docGrid w:type="linesAndChars" w:linePitch="320" w:charSpace="-4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B8AE6" w14:textId="77777777" w:rsidR="00DA232C" w:rsidRDefault="00DA232C" w:rsidP="006B4C23">
      <w:r>
        <w:separator/>
      </w:r>
    </w:p>
  </w:endnote>
  <w:endnote w:type="continuationSeparator" w:id="0">
    <w:p w14:paraId="3370DFBF" w14:textId="77777777" w:rsidR="00DA232C" w:rsidRDefault="00DA232C" w:rsidP="006B4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0CC2E" w14:textId="77777777" w:rsidR="0017174D" w:rsidRDefault="00171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826567"/>
      <w:docPartObj>
        <w:docPartGallery w:val="Page Numbers (Bottom of Page)"/>
        <w:docPartUnique/>
      </w:docPartObj>
    </w:sdtPr>
    <w:sdtContent>
      <w:p w14:paraId="332E9E0C" w14:textId="08FAD814" w:rsidR="006B4C23" w:rsidRDefault="006B4C23">
        <w:pPr>
          <w:pStyle w:val="a7"/>
          <w:jc w:val="center"/>
        </w:pPr>
        <w:r>
          <w:fldChar w:fldCharType="begin"/>
        </w:r>
        <w:r>
          <w:instrText>PAGE   \* MERGEFORMAT</w:instrText>
        </w:r>
        <w:r>
          <w:fldChar w:fldCharType="separate"/>
        </w:r>
        <w:r w:rsidR="00D2661F" w:rsidRPr="00D2661F">
          <w:rPr>
            <w:noProof/>
            <w:lang w:val="ja-JP"/>
          </w:rPr>
          <w:t>2</w:t>
        </w:r>
        <w:r>
          <w:fldChar w:fldCharType="end"/>
        </w:r>
      </w:p>
    </w:sdtContent>
  </w:sdt>
  <w:p w14:paraId="62EA577C" w14:textId="77777777" w:rsidR="006B4C23" w:rsidRDefault="006B4C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0C7E4" w14:textId="77777777" w:rsidR="0017174D" w:rsidRDefault="00171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D834" w14:textId="77777777" w:rsidR="00DA232C" w:rsidRDefault="00DA232C" w:rsidP="006B4C23">
      <w:r>
        <w:separator/>
      </w:r>
    </w:p>
  </w:footnote>
  <w:footnote w:type="continuationSeparator" w:id="0">
    <w:p w14:paraId="2553FD58" w14:textId="77777777" w:rsidR="00DA232C" w:rsidRDefault="00DA232C" w:rsidP="006B4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B41C" w14:textId="77777777" w:rsidR="0017174D" w:rsidRDefault="0017174D" w:rsidP="001717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6912" w14:textId="77777777" w:rsidR="0017174D" w:rsidRDefault="0017174D" w:rsidP="0017174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23CF" w14:textId="77777777" w:rsidR="0017174D" w:rsidRDefault="001717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01F"/>
    <w:multiLevelType w:val="hybridMultilevel"/>
    <w:tmpl w:val="80247A74"/>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5B59EF"/>
    <w:multiLevelType w:val="hybridMultilevel"/>
    <w:tmpl w:val="213A117A"/>
    <w:lvl w:ilvl="0" w:tplc="B3A2FEEA">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FC47B02"/>
    <w:multiLevelType w:val="hybridMultilevel"/>
    <w:tmpl w:val="BC2C5710"/>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8D72D9F"/>
    <w:multiLevelType w:val="hybridMultilevel"/>
    <w:tmpl w:val="603EBC3A"/>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E136E6"/>
    <w:multiLevelType w:val="hybridMultilevel"/>
    <w:tmpl w:val="3E9E8DBE"/>
    <w:lvl w:ilvl="0" w:tplc="E15038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1A734F6"/>
    <w:multiLevelType w:val="hybridMultilevel"/>
    <w:tmpl w:val="5CA497C4"/>
    <w:lvl w:ilvl="0" w:tplc="C9463470">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2D32E8F"/>
    <w:multiLevelType w:val="hybridMultilevel"/>
    <w:tmpl w:val="9734194A"/>
    <w:lvl w:ilvl="0" w:tplc="B0180FF6">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3B164F2"/>
    <w:multiLevelType w:val="hybridMultilevel"/>
    <w:tmpl w:val="EF08CF64"/>
    <w:lvl w:ilvl="0" w:tplc="13560870">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66456F8"/>
    <w:multiLevelType w:val="hybridMultilevel"/>
    <w:tmpl w:val="996AE3AE"/>
    <w:lvl w:ilvl="0" w:tplc="1696CCD4">
      <w:start w:val="1"/>
      <w:numFmt w:val="decimal"/>
      <w:suff w:val="space"/>
      <w:lvlText w:val="%1"/>
      <w:lvlJc w:val="left"/>
      <w:pPr>
        <w:ind w:left="80" w:hanging="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E4E0A5D"/>
    <w:multiLevelType w:val="hybridMultilevel"/>
    <w:tmpl w:val="7F2A0706"/>
    <w:lvl w:ilvl="0" w:tplc="D17875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085BFA"/>
    <w:multiLevelType w:val="hybridMultilevel"/>
    <w:tmpl w:val="2F88F152"/>
    <w:lvl w:ilvl="0" w:tplc="2F9865BA">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FB66E19"/>
    <w:multiLevelType w:val="hybridMultilevel"/>
    <w:tmpl w:val="EE165208"/>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35B4717"/>
    <w:multiLevelType w:val="hybridMultilevel"/>
    <w:tmpl w:val="2AF6AB1E"/>
    <w:lvl w:ilvl="0" w:tplc="64C421E8">
      <w:start w:val="1"/>
      <w:numFmt w:val="decimalEnclosedCircle"/>
      <w:suff w:val="space"/>
      <w:lvlText w:val="%1"/>
      <w:lvlJc w:val="left"/>
      <w:pPr>
        <w:ind w:left="180" w:hanging="1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CDA1948"/>
    <w:multiLevelType w:val="hybridMultilevel"/>
    <w:tmpl w:val="14847FC4"/>
    <w:lvl w:ilvl="0" w:tplc="588A38EC">
      <w:start w:val="3"/>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564148CD"/>
    <w:multiLevelType w:val="hybridMultilevel"/>
    <w:tmpl w:val="4C56FBDC"/>
    <w:lvl w:ilvl="0" w:tplc="1A848274">
      <w:numFmt w:val="bullet"/>
      <w:suff w:val="space"/>
      <w:lvlText w:val="・"/>
      <w:lvlJc w:val="left"/>
      <w:pPr>
        <w:ind w:left="160" w:hanging="1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5D927338"/>
    <w:multiLevelType w:val="hybridMultilevel"/>
    <w:tmpl w:val="53EE6948"/>
    <w:lvl w:ilvl="0" w:tplc="E1DC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BC47E21"/>
    <w:multiLevelType w:val="hybridMultilevel"/>
    <w:tmpl w:val="13B43622"/>
    <w:lvl w:ilvl="0" w:tplc="588A38EC">
      <w:start w:val="3"/>
      <w:numFmt w:val="bullet"/>
      <w:suff w:val="space"/>
      <w:lvlText w:val="●"/>
      <w:lvlJc w:val="left"/>
      <w:pPr>
        <w:ind w:left="160" w:hanging="160"/>
      </w:pPr>
      <w:rPr>
        <w:rFonts w:ascii="ＭＳ 明朝" w:eastAsia="ＭＳ 明朝" w:hAnsi="ＭＳ 明朝" w:cstheme="minorBidi" w:hint="eastAsia"/>
      </w:rPr>
    </w:lvl>
    <w:lvl w:ilvl="1" w:tplc="1A848274">
      <w:numFmt w:val="bullet"/>
      <w:suff w:val="space"/>
      <w:lvlText w:val="・"/>
      <w:lvlJc w:val="left"/>
      <w:pPr>
        <w:ind w:left="160" w:hanging="160"/>
      </w:pPr>
      <w:rPr>
        <w:rFonts w:ascii="ＭＳ 明朝" w:eastAsia="ＭＳ 明朝" w:hAnsi="ＭＳ 明朝" w:cstheme="minorBidi" w:hint="eastAsia"/>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445082050">
    <w:abstractNumId w:val="7"/>
  </w:num>
  <w:num w:numId="2" w16cid:durableId="767893392">
    <w:abstractNumId w:val="8"/>
  </w:num>
  <w:num w:numId="3" w16cid:durableId="1782647882">
    <w:abstractNumId w:val="5"/>
  </w:num>
  <w:num w:numId="4" w16cid:durableId="853688407">
    <w:abstractNumId w:val="16"/>
  </w:num>
  <w:num w:numId="5" w16cid:durableId="371613145">
    <w:abstractNumId w:val="6"/>
  </w:num>
  <w:num w:numId="6" w16cid:durableId="2099790789">
    <w:abstractNumId w:val="10"/>
  </w:num>
  <w:num w:numId="7" w16cid:durableId="1336029435">
    <w:abstractNumId w:val="12"/>
  </w:num>
  <w:num w:numId="8" w16cid:durableId="922254836">
    <w:abstractNumId w:val="1"/>
  </w:num>
  <w:num w:numId="9" w16cid:durableId="1176459805">
    <w:abstractNumId w:val="3"/>
  </w:num>
  <w:num w:numId="10" w16cid:durableId="1180049781">
    <w:abstractNumId w:val="0"/>
  </w:num>
  <w:num w:numId="11" w16cid:durableId="214776813">
    <w:abstractNumId w:val="13"/>
  </w:num>
  <w:num w:numId="12" w16cid:durableId="482700039">
    <w:abstractNumId w:val="2"/>
  </w:num>
  <w:num w:numId="13" w16cid:durableId="1205629979">
    <w:abstractNumId w:val="11"/>
  </w:num>
  <w:num w:numId="14" w16cid:durableId="674653351">
    <w:abstractNumId w:val="14"/>
  </w:num>
  <w:num w:numId="15" w16cid:durableId="346490348">
    <w:abstractNumId w:val="9"/>
  </w:num>
  <w:num w:numId="16" w16cid:durableId="651249594">
    <w:abstractNumId w:val="4"/>
  </w:num>
  <w:num w:numId="17" w16cid:durableId="691999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0"/>
  <w:drawingGridHorizontalSpacing w:val="9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5C2"/>
    <w:rsid w:val="0000057E"/>
    <w:rsid w:val="00006A5D"/>
    <w:rsid w:val="000145B3"/>
    <w:rsid w:val="00017CCF"/>
    <w:rsid w:val="00022C86"/>
    <w:rsid w:val="0003678D"/>
    <w:rsid w:val="000547B5"/>
    <w:rsid w:val="000563D3"/>
    <w:rsid w:val="00065AB5"/>
    <w:rsid w:val="00076232"/>
    <w:rsid w:val="00080F96"/>
    <w:rsid w:val="000D4959"/>
    <w:rsid w:val="000E3096"/>
    <w:rsid w:val="000F2D23"/>
    <w:rsid w:val="00102B1E"/>
    <w:rsid w:val="0013387E"/>
    <w:rsid w:val="00143F09"/>
    <w:rsid w:val="00146061"/>
    <w:rsid w:val="0015245C"/>
    <w:rsid w:val="0015680F"/>
    <w:rsid w:val="0017174D"/>
    <w:rsid w:val="001752DF"/>
    <w:rsid w:val="001757E7"/>
    <w:rsid w:val="00176AA3"/>
    <w:rsid w:val="00182D48"/>
    <w:rsid w:val="00194A75"/>
    <w:rsid w:val="001C2BB3"/>
    <w:rsid w:val="001C2CEB"/>
    <w:rsid w:val="001C4314"/>
    <w:rsid w:val="001D09BC"/>
    <w:rsid w:val="001D4CAC"/>
    <w:rsid w:val="001D536C"/>
    <w:rsid w:val="001D68AD"/>
    <w:rsid w:val="001E0096"/>
    <w:rsid w:val="00226304"/>
    <w:rsid w:val="002358DF"/>
    <w:rsid w:val="00240A44"/>
    <w:rsid w:val="00251307"/>
    <w:rsid w:val="00254121"/>
    <w:rsid w:val="00256607"/>
    <w:rsid w:val="00260D9D"/>
    <w:rsid w:val="00264D1B"/>
    <w:rsid w:val="002755FB"/>
    <w:rsid w:val="00277744"/>
    <w:rsid w:val="00280C1F"/>
    <w:rsid w:val="00290CF0"/>
    <w:rsid w:val="00297544"/>
    <w:rsid w:val="002B1A27"/>
    <w:rsid w:val="002B2A9A"/>
    <w:rsid w:val="002E490F"/>
    <w:rsid w:val="002F01EE"/>
    <w:rsid w:val="002F0EC4"/>
    <w:rsid w:val="003001F3"/>
    <w:rsid w:val="00303F6C"/>
    <w:rsid w:val="00311C72"/>
    <w:rsid w:val="00327336"/>
    <w:rsid w:val="003540AA"/>
    <w:rsid w:val="0035718F"/>
    <w:rsid w:val="003620D2"/>
    <w:rsid w:val="00370B79"/>
    <w:rsid w:val="00383D9C"/>
    <w:rsid w:val="003922F5"/>
    <w:rsid w:val="003936FD"/>
    <w:rsid w:val="003A7054"/>
    <w:rsid w:val="003B7FFC"/>
    <w:rsid w:val="003C1474"/>
    <w:rsid w:val="003C193E"/>
    <w:rsid w:val="003C21FB"/>
    <w:rsid w:val="003E713A"/>
    <w:rsid w:val="003F2688"/>
    <w:rsid w:val="00403B79"/>
    <w:rsid w:val="00404A83"/>
    <w:rsid w:val="0041564F"/>
    <w:rsid w:val="00424AEF"/>
    <w:rsid w:val="00427164"/>
    <w:rsid w:val="00430896"/>
    <w:rsid w:val="00433B4D"/>
    <w:rsid w:val="004367DA"/>
    <w:rsid w:val="00441AA3"/>
    <w:rsid w:val="00444A58"/>
    <w:rsid w:val="00454654"/>
    <w:rsid w:val="0046005C"/>
    <w:rsid w:val="00475C1A"/>
    <w:rsid w:val="00487F21"/>
    <w:rsid w:val="00490BE5"/>
    <w:rsid w:val="004A549E"/>
    <w:rsid w:val="004B25B6"/>
    <w:rsid w:val="004C032E"/>
    <w:rsid w:val="004C0A5D"/>
    <w:rsid w:val="004D4300"/>
    <w:rsid w:val="004E790D"/>
    <w:rsid w:val="00504E09"/>
    <w:rsid w:val="00513876"/>
    <w:rsid w:val="00520E11"/>
    <w:rsid w:val="005233C7"/>
    <w:rsid w:val="00543242"/>
    <w:rsid w:val="00547B62"/>
    <w:rsid w:val="005615C2"/>
    <w:rsid w:val="00562172"/>
    <w:rsid w:val="00564F1E"/>
    <w:rsid w:val="00567500"/>
    <w:rsid w:val="00567FB8"/>
    <w:rsid w:val="00576A78"/>
    <w:rsid w:val="00586F66"/>
    <w:rsid w:val="0058770A"/>
    <w:rsid w:val="00595591"/>
    <w:rsid w:val="00597732"/>
    <w:rsid w:val="005A1CDA"/>
    <w:rsid w:val="005B501B"/>
    <w:rsid w:val="005C390C"/>
    <w:rsid w:val="005E17B6"/>
    <w:rsid w:val="00604F4E"/>
    <w:rsid w:val="00611374"/>
    <w:rsid w:val="00625485"/>
    <w:rsid w:val="006304AC"/>
    <w:rsid w:val="0064000C"/>
    <w:rsid w:val="0064228C"/>
    <w:rsid w:val="006448D0"/>
    <w:rsid w:val="00646910"/>
    <w:rsid w:val="006667E9"/>
    <w:rsid w:val="006671E9"/>
    <w:rsid w:val="00697859"/>
    <w:rsid w:val="006A180F"/>
    <w:rsid w:val="006B4C23"/>
    <w:rsid w:val="006C3170"/>
    <w:rsid w:val="006C572A"/>
    <w:rsid w:val="006D334A"/>
    <w:rsid w:val="006D3AD5"/>
    <w:rsid w:val="006D3B68"/>
    <w:rsid w:val="006D6DAB"/>
    <w:rsid w:val="006F406A"/>
    <w:rsid w:val="00710E17"/>
    <w:rsid w:val="007133BB"/>
    <w:rsid w:val="00716BA5"/>
    <w:rsid w:val="00722C92"/>
    <w:rsid w:val="00760CAD"/>
    <w:rsid w:val="00772008"/>
    <w:rsid w:val="007768D2"/>
    <w:rsid w:val="00792243"/>
    <w:rsid w:val="00792488"/>
    <w:rsid w:val="00794D50"/>
    <w:rsid w:val="007A6FE3"/>
    <w:rsid w:val="007B1E26"/>
    <w:rsid w:val="007C5469"/>
    <w:rsid w:val="007C77C5"/>
    <w:rsid w:val="007D6896"/>
    <w:rsid w:val="007F133F"/>
    <w:rsid w:val="007F3429"/>
    <w:rsid w:val="007F3781"/>
    <w:rsid w:val="008020AB"/>
    <w:rsid w:val="00814263"/>
    <w:rsid w:val="00816F21"/>
    <w:rsid w:val="00817D2A"/>
    <w:rsid w:val="00820DBE"/>
    <w:rsid w:val="00837502"/>
    <w:rsid w:val="008831C2"/>
    <w:rsid w:val="00884337"/>
    <w:rsid w:val="00884904"/>
    <w:rsid w:val="00892A04"/>
    <w:rsid w:val="008930A7"/>
    <w:rsid w:val="00897FA5"/>
    <w:rsid w:val="008A4389"/>
    <w:rsid w:val="008A4FAB"/>
    <w:rsid w:val="008B3018"/>
    <w:rsid w:val="008B683D"/>
    <w:rsid w:val="008C1D8F"/>
    <w:rsid w:val="008D18DD"/>
    <w:rsid w:val="008D417F"/>
    <w:rsid w:val="008F6856"/>
    <w:rsid w:val="008F6A0F"/>
    <w:rsid w:val="009055FA"/>
    <w:rsid w:val="00921EBA"/>
    <w:rsid w:val="00952FFC"/>
    <w:rsid w:val="0095304F"/>
    <w:rsid w:val="00955C78"/>
    <w:rsid w:val="00965ECC"/>
    <w:rsid w:val="00975E59"/>
    <w:rsid w:val="0098106F"/>
    <w:rsid w:val="00985268"/>
    <w:rsid w:val="00991D6E"/>
    <w:rsid w:val="009950E6"/>
    <w:rsid w:val="009A4FE6"/>
    <w:rsid w:val="009B4FD8"/>
    <w:rsid w:val="009C01D5"/>
    <w:rsid w:val="009D00EF"/>
    <w:rsid w:val="009D0DA9"/>
    <w:rsid w:val="009E39FB"/>
    <w:rsid w:val="009E43E0"/>
    <w:rsid w:val="009F0950"/>
    <w:rsid w:val="00A017CA"/>
    <w:rsid w:val="00A1137D"/>
    <w:rsid w:val="00A21A47"/>
    <w:rsid w:val="00A32CD7"/>
    <w:rsid w:val="00A33375"/>
    <w:rsid w:val="00A3507D"/>
    <w:rsid w:val="00A437A4"/>
    <w:rsid w:val="00A604AA"/>
    <w:rsid w:val="00A6333F"/>
    <w:rsid w:val="00A65CA0"/>
    <w:rsid w:val="00A67224"/>
    <w:rsid w:val="00A7362D"/>
    <w:rsid w:val="00A84E1E"/>
    <w:rsid w:val="00AA3066"/>
    <w:rsid w:val="00AB1994"/>
    <w:rsid w:val="00AC58FF"/>
    <w:rsid w:val="00AD67A5"/>
    <w:rsid w:val="00AE33ED"/>
    <w:rsid w:val="00B0394F"/>
    <w:rsid w:val="00B057C6"/>
    <w:rsid w:val="00B06084"/>
    <w:rsid w:val="00B07413"/>
    <w:rsid w:val="00B136B6"/>
    <w:rsid w:val="00B332A1"/>
    <w:rsid w:val="00B405C2"/>
    <w:rsid w:val="00B46995"/>
    <w:rsid w:val="00B46F42"/>
    <w:rsid w:val="00B51F85"/>
    <w:rsid w:val="00B5225D"/>
    <w:rsid w:val="00B5270F"/>
    <w:rsid w:val="00B542B9"/>
    <w:rsid w:val="00B633C2"/>
    <w:rsid w:val="00B6749B"/>
    <w:rsid w:val="00B72A2D"/>
    <w:rsid w:val="00B83369"/>
    <w:rsid w:val="00B901FA"/>
    <w:rsid w:val="00BA2369"/>
    <w:rsid w:val="00BB500B"/>
    <w:rsid w:val="00BC38A9"/>
    <w:rsid w:val="00BC3A59"/>
    <w:rsid w:val="00BC54A5"/>
    <w:rsid w:val="00BD7DFD"/>
    <w:rsid w:val="00BE0091"/>
    <w:rsid w:val="00BE59E8"/>
    <w:rsid w:val="00BE67B4"/>
    <w:rsid w:val="00BE7EE3"/>
    <w:rsid w:val="00BF5D20"/>
    <w:rsid w:val="00C00612"/>
    <w:rsid w:val="00C14CA3"/>
    <w:rsid w:val="00C20270"/>
    <w:rsid w:val="00C23376"/>
    <w:rsid w:val="00C24E1C"/>
    <w:rsid w:val="00C2736C"/>
    <w:rsid w:val="00C3272B"/>
    <w:rsid w:val="00C36AFA"/>
    <w:rsid w:val="00C4077A"/>
    <w:rsid w:val="00C408FE"/>
    <w:rsid w:val="00C673BB"/>
    <w:rsid w:val="00C71448"/>
    <w:rsid w:val="00C72997"/>
    <w:rsid w:val="00C8597F"/>
    <w:rsid w:val="00C967C9"/>
    <w:rsid w:val="00CC7B2E"/>
    <w:rsid w:val="00CD3D5C"/>
    <w:rsid w:val="00CD59D6"/>
    <w:rsid w:val="00CE3881"/>
    <w:rsid w:val="00CE6ADC"/>
    <w:rsid w:val="00CF03BF"/>
    <w:rsid w:val="00D009A0"/>
    <w:rsid w:val="00D015F4"/>
    <w:rsid w:val="00D14109"/>
    <w:rsid w:val="00D14F40"/>
    <w:rsid w:val="00D16E11"/>
    <w:rsid w:val="00D220C9"/>
    <w:rsid w:val="00D2661F"/>
    <w:rsid w:val="00D33D98"/>
    <w:rsid w:val="00D34DE1"/>
    <w:rsid w:val="00D37A41"/>
    <w:rsid w:val="00D73380"/>
    <w:rsid w:val="00D7389D"/>
    <w:rsid w:val="00D74BD7"/>
    <w:rsid w:val="00D75D32"/>
    <w:rsid w:val="00D93F04"/>
    <w:rsid w:val="00DA1E51"/>
    <w:rsid w:val="00DA232C"/>
    <w:rsid w:val="00DA7BE9"/>
    <w:rsid w:val="00DB6700"/>
    <w:rsid w:val="00DB6B15"/>
    <w:rsid w:val="00DC15FF"/>
    <w:rsid w:val="00DC198A"/>
    <w:rsid w:val="00DC72CE"/>
    <w:rsid w:val="00DE3436"/>
    <w:rsid w:val="00DE6825"/>
    <w:rsid w:val="00DE74E1"/>
    <w:rsid w:val="00DF41B3"/>
    <w:rsid w:val="00E031A7"/>
    <w:rsid w:val="00E05584"/>
    <w:rsid w:val="00E11B74"/>
    <w:rsid w:val="00E13C30"/>
    <w:rsid w:val="00E43B1C"/>
    <w:rsid w:val="00E545DF"/>
    <w:rsid w:val="00E57C8D"/>
    <w:rsid w:val="00E60B4A"/>
    <w:rsid w:val="00E62F06"/>
    <w:rsid w:val="00E6333C"/>
    <w:rsid w:val="00E7203A"/>
    <w:rsid w:val="00E76364"/>
    <w:rsid w:val="00E76488"/>
    <w:rsid w:val="00E92FCA"/>
    <w:rsid w:val="00EB1CC1"/>
    <w:rsid w:val="00EC3CBB"/>
    <w:rsid w:val="00ED0322"/>
    <w:rsid w:val="00ED0F4E"/>
    <w:rsid w:val="00ED49DA"/>
    <w:rsid w:val="00EF25AE"/>
    <w:rsid w:val="00EF754C"/>
    <w:rsid w:val="00F13FC1"/>
    <w:rsid w:val="00F204E8"/>
    <w:rsid w:val="00F20538"/>
    <w:rsid w:val="00F20A94"/>
    <w:rsid w:val="00F21F56"/>
    <w:rsid w:val="00F23A40"/>
    <w:rsid w:val="00F41B54"/>
    <w:rsid w:val="00F50529"/>
    <w:rsid w:val="00F748A3"/>
    <w:rsid w:val="00F920A3"/>
    <w:rsid w:val="00FB708A"/>
    <w:rsid w:val="00FC214C"/>
    <w:rsid w:val="00FC57F1"/>
    <w:rsid w:val="00FD1B48"/>
    <w:rsid w:val="00FE66BA"/>
    <w:rsid w:val="00FF175C"/>
    <w:rsid w:val="00FF194C"/>
    <w:rsid w:val="00FF55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9F9F"/>
  <w15:docId w15:val="{36731195-228D-450C-B740-8685C4C1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5C2"/>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05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C4314"/>
    <w:pPr>
      <w:ind w:leftChars="400" w:left="960"/>
    </w:pPr>
  </w:style>
  <w:style w:type="paragraph" w:styleId="a5">
    <w:name w:val="header"/>
    <w:basedOn w:val="a"/>
    <w:link w:val="a6"/>
    <w:uiPriority w:val="99"/>
    <w:rsid w:val="00DF41B3"/>
    <w:pPr>
      <w:tabs>
        <w:tab w:val="center" w:pos="4252"/>
        <w:tab w:val="right" w:pos="8504"/>
      </w:tabs>
      <w:snapToGrid w:val="0"/>
    </w:pPr>
  </w:style>
  <w:style w:type="character" w:customStyle="1" w:styleId="a6">
    <w:name w:val="ヘッダー (文字)"/>
    <w:basedOn w:val="a0"/>
    <w:link w:val="a5"/>
    <w:uiPriority w:val="99"/>
    <w:rsid w:val="00DF41B3"/>
    <w:rPr>
      <w:sz w:val="20"/>
    </w:rPr>
  </w:style>
  <w:style w:type="paragraph" w:styleId="a7">
    <w:name w:val="footer"/>
    <w:basedOn w:val="a"/>
    <w:link w:val="a8"/>
    <w:uiPriority w:val="99"/>
    <w:rsid w:val="00DF41B3"/>
    <w:pPr>
      <w:tabs>
        <w:tab w:val="center" w:pos="4252"/>
        <w:tab w:val="right" w:pos="8504"/>
      </w:tabs>
      <w:snapToGrid w:val="0"/>
    </w:pPr>
  </w:style>
  <w:style w:type="character" w:customStyle="1" w:styleId="a8">
    <w:name w:val="フッター (文字)"/>
    <w:basedOn w:val="a0"/>
    <w:link w:val="a7"/>
    <w:uiPriority w:val="99"/>
    <w:rsid w:val="00DF41B3"/>
    <w:rPr>
      <w:sz w:val="20"/>
    </w:rPr>
  </w:style>
  <w:style w:type="character" w:styleId="a9">
    <w:name w:val="page number"/>
    <w:basedOn w:val="a0"/>
    <w:rsid w:val="00CE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6C439-6A81-4FF3-8754-84591B45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966</Words>
  <Characters>5508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2024-04-16T07:08:00Z</cp:lastPrinted>
  <dcterms:created xsi:type="dcterms:W3CDTF">2023-04-25T10:01:00Z</dcterms:created>
  <dcterms:modified xsi:type="dcterms:W3CDTF">2024-04-16T07:09:00Z</dcterms:modified>
</cp:coreProperties>
</file>