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ADFF6" w14:textId="02AEAFC6" w:rsidR="00411707" w:rsidRPr="00955147" w:rsidRDefault="00A73682" w:rsidP="0087517A">
      <w:pPr>
        <w:jc w:val="left"/>
        <w:rPr>
          <w:rFonts w:asciiTheme="minorEastAsia" w:hAnsiTheme="minorEastAsia"/>
          <w:b/>
        </w:rPr>
      </w:pPr>
      <w:r>
        <w:rPr>
          <w:b/>
          <w:color w:val="000000"/>
        </w:rPr>
        <w:t>○</w:t>
      </w:r>
      <w:bookmarkStart w:id="0" w:name="_GoBack"/>
      <w:bookmarkEnd w:id="0"/>
      <w:r w:rsidR="005629F6" w:rsidRPr="00955147">
        <w:rPr>
          <w:rFonts w:asciiTheme="minorEastAsia" w:hAnsiTheme="minorEastAsia"/>
          <w:b/>
        </w:rPr>
        <w:t>令和３年度版『伝え合う言葉　中学国語２』年間指導計画・評価計画（案）</w:t>
      </w:r>
    </w:p>
    <w:p w14:paraId="514A154C" w14:textId="24552614" w:rsidR="009754C3" w:rsidRPr="00046C59" w:rsidRDefault="005629F6" w:rsidP="00411707">
      <w:pPr>
        <w:jc w:val="right"/>
        <w:rPr>
          <w:rFonts w:ascii="ＭＳ Ｐゴシック" w:eastAsia="ＭＳ Ｐゴシック" w:hAnsi="ＭＳ Ｐゴシック"/>
          <w:b/>
        </w:rPr>
      </w:pPr>
      <w:r w:rsidRPr="00046C59">
        <w:rPr>
          <w:rFonts w:ascii="ＭＳ Ｐゴシック" w:eastAsia="ＭＳ Ｐゴシック" w:hAnsi="ＭＳ Ｐゴシック"/>
          <w:b/>
        </w:rPr>
        <w:t xml:space="preserve">　　　　　　　　　　　　　　　　　　　　　　　　　　　　　　　　　　　　　</w:t>
      </w:r>
      <w:r w:rsidR="0087517A">
        <w:rPr>
          <w:rFonts w:ascii="ＭＳ Ｐゴシック" w:eastAsia="ＭＳ Ｐゴシック" w:hAnsi="ＭＳ Ｐゴシック"/>
          <w:sz w:val="18"/>
          <w:szCs w:val="18"/>
        </w:rPr>
        <w:t>2021.</w:t>
      </w:r>
      <w:r w:rsidR="00955147">
        <w:rPr>
          <w:rFonts w:ascii="ＭＳ Ｐゴシック" w:eastAsia="ＭＳ Ｐゴシック" w:hAnsi="ＭＳ Ｐゴシック"/>
          <w:sz w:val="18"/>
          <w:szCs w:val="18"/>
        </w:rPr>
        <w:t>4</w:t>
      </w:r>
    </w:p>
    <w:tbl>
      <w:tblPr>
        <w:tblStyle w:val="af1"/>
        <w:tblW w:w="15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1417"/>
        <w:gridCol w:w="992"/>
        <w:gridCol w:w="1701"/>
        <w:gridCol w:w="3515"/>
        <w:gridCol w:w="993"/>
        <w:gridCol w:w="1701"/>
        <w:gridCol w:w="4111"/>
      </w:tblGrid>
      <w:tr w:rsidR="00046C59" w:rsidRPr="00046C59" w14:paraId="6C8163BA" w14:textId="77777777" w:rsidTr="00235059">
        <w:trPr>
          <w:trHeight w:val="254"/>
        </w:trPr>
        <w:tc>
          <w:tcPr>
            <w:tcW w:w="675" w:type="dxa"/>
            <w:vMerge w:val="restart"/>
            <w:shd w:val="clear" w:color="auto" w:fill="F2F2F2" w:themeFill="background1" w:themeFillShade="F2"/>
            <w:vAlign w:val="center"/>
          </w:tcPr>
          <w:p w14:paraId="221FF381" w14:textId="77777777" w:rsidR="009754C3" w:rsidRPr="00046C59" w:rsidRDefault="005629F6">
            <w:pP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指導</w:t>
            </w:r>
          </w:p>
          <w:p w14:paraId="3ECD6F1C" w14:textId="77777777" w:rsidR="009754C3" w:rsidRPr="00046C59" w:rsidRDefault="005629F6">
            <w:pP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時期</w:t>
            </w:r>
          </w:p>
        </w:tc>
        <w:tc>
          <w:tcPr>
            <w:tcW w:w="426" w:type="dxa"/>
            <w:vMerge w:val="restart"/>
            <w:shd w:val="clear" w:color="auto" w:fill="F2F2F2" w:themeFill="background1" w:themeFillShade="F2"/>
            <w:vAlign w:val="center"/>
          </w:tcPr>
          <w:p w14:paraId="6A2C5771" w14:textId="77777777" w:rsidR="009754C3" w:rsidRPr="00046C59" w:rsidRDefault="005629F6">
            <w:pP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単元</w:t>
            </w:r>
          </w:p>
        </w:tc>
        <w:tc>
          <w:tcPr>
            <w:tcW w:w="1417" w:type="dxa"/>
            <w:vMerge w:val="restart"/>
            <w:shd w:val="clear" w:color="auto" w:fill="F2F2F2" w:themeFill="background1" w:themeFillShade="F2"/>
            <w:vAlign w:val="center"/>
          </w:tcPr>
          <w:p w14:paraId="422374D3" w14:textId="77777777" w:rsidR="009754C3" w:rsidRPr="00046C59" w:rsidRDefault="005629F6">
            <w:pPr>
              <w:jc w:val="cente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教材名</w:t>
            </w:r>
          </w:p>
        </w:tc>
        <w:tc>
          <w:tcPr>
            <w:tcW w:w="992" w:type="dxa"/>
            <w:vMerge w:val="restart"/>
            <w:shd w:val="clear" w:color="auto" w:fill="F2F2F2" w:themeFill="background1" w:themeFillShade="F2"/>
            <w:vAlign w:val="center"/>
          </w:tcPr>
          <w:p w14:paraId="65459645" w14:textId="77777777" w:rsidR="009754C3" w:rsidRPr="00046C59" w:rsidRDefault="005629F6">
            <w:pP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配当時数</w:t>
            </w:r>
          </w:p>
          <w:p w14:paraId="39A2CA2E" w14:textId="77777777" w:rsidR="009754C3" w:rsidRPr="00046C59" w:rsidRDefault="005629F6">
            <w:pPr>
              <w:rPr>
                <w:rFonts w:ascii="ＭＳ Ｐゴシック" w:eastAsia="ＭＳ Ｐゴシック" w:hAnsi="ＭＳ Ｐゴシック" w:cs="ＭＳ Ｐゴシック"/>
                <w:b/>
                <w:sz w:val="16"/>
                <w:szCs w:val="16"/>
              </w:rPr>
            </w:pPr>
            <w:r w:rsidRPr="00046C59">
              <w:rPr>
                <w:rFonts w:ascii="ＭＳ Ｐゴシック" w:eastAsia="ＭＳ Ｐゴシック" w:hAnsi="ＭＳ Ｐゴシック" w:cs="ＭＳ Ｐゴシック"/>
                <w:b/>
                <w:sz w:val="16"/>
                <w:szCs w:val="16"/>
              </w:rPr>
              <w:t>（　）内は含まれる領域の時数</w:t>
            </w:r>
          </w:p>
        </w:tc>
        <w:tc>
          <w:tcPr>
            <w:tcW w:w="1701" w:type="dxa"/>
            <w:vMerge w:val="restart"/>
            <w:shd w:val="clear" w:color="auto" w:fill="F2F2F2" w:themeFill="background1" w:themeFillShade="F2"/>
            <w:vAlign w:val="center"/>
          </w:tcPr>
          <w:p w14:paraId="35331CE1" w14:textId="77777777" w:rsidR="009754C3" w:rsidRPr="00046C59" w:rsidRDefault="005629F6">
            <w:pPr>
              <w:jc w:val="cente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教材目標</w:t>
            </w:r>
          </w:p>
        </w:tc>
        <w:tc>
          <w:tcPr>
            <w:tcW w:w="3515" w:type="dxa"/>
            <w:vMerge w:val="restart"/>
            <w:shd w:val="clear" w:color="auto" w:fill="F2F2F2" w:themeFill="background1" w:themeFillShade="F2"/>
            <w:vAlign w:val="center"/>
          </w:tcPr>
          <w:p w14:paraId="04E7B93C" w14:textId="77777777" w:rsidR="009754C3" w:rsidRPr="00046C59" w:rsidRDefault="005629F6">
            <w:pPr>
              <w:jc w:val="cente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学習活動の流れ</w:t>
            </w:r>
          </w:p>
        </w:tc>
        <w:tc>
          <w:tcPr>
            <w:tcW w:w="2694" w:type="dxa"/>
            <w:gridSpan w:val="2"/>
            <w:tcBorders>
              <w:bottom w:val="single" w:sz="4" w:space="0" w:color="000000"/>
            </w:tcBorders>
            <w:shd w:val="clear" w:color="auto" w:fill="F2F2F2" w:themeFill="background1" w:themeFillShade="F2"/>
            <w:vAlign w:val="center"/>
          </w:tcPr>
          <w:p w14:paraId="48B9EFF0" w14:textId="77777777" w:rsidR="009754C3" w:rsidRPr="00046C59" w:rsidRDefault="005629F6">
            <w:pPr>
              <w:jc w:val="cente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学習指導要領との対応</w:t>
            </w:r>
          </w:p>
        </w:tc>
        <w:tc>
          <w:tcPr>
            <w:tcW w:w="4111" w:type="dxa"/>
            <w:vMerge w:val="restart"/>
            <w:shd w:val="clear" w:color="auto" w:fill="F2F2F2" w:themeFill="background1" w:themeFillShade="F2"/>
            <w:vAlign w:val="center"/>
          </w:tcPr>
          <w:p w14:paraId="2036AC6C" w14:textId="77777777" w:rsidR="009754C3" w:rsidRPr="00046C59" w:rsidRDefault="005629F6">
            <w:pPr>
              <w:jc w:val="cente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評価規準（例）</w:t>
            </w:r>
          </w:p>
        </w:tc>
      </w:tr>
      <w:tr w:rsidR="00046C59" w:rsidRPr="00046C59" w14:paraId="23DD599A" w14:textId="77777777" w:rsidTr="00235059">
        <w:trPr>
          <w:trHeight w:val="414"/>
        </w:trPr>
        <w:tc>
          <w:tcPr>
            <w:tcW w:w="675" w:type="dxa"/>
            <w:vMerge/>
            <w:shd w:val="clear" w:color="auto" w:fill="A6A6A6"/>
            <w:vAlign w:val="center"/>
          </w:tcPr>
          <w:p w14:paraId="3ADBD520"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cs="ＭＳ Ｐゴシック"/>
                <w:b/>
                <w:sz w:val="18"/>
                <w:szCs w:val="18"/>
              </w:rPr>
            </w:pPr>
          </w:p>
        </w:tc>
        <w:tc>
          <w:tcPr>
            <w:tcW w:w="426" w:type="dxa"/>
            <w:vMerge/>
            <w:shd w:val="clear" w:color="auto" w:fill="A6A6A6"/>
            <w:vAlign w:val="center"/>
          </w:tcPr>
          <w:p w14:paraId="1E8BFE86"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cs="ＭＳ Ｐゴシック"/>
                <w:b/>
                <w:sz w:val="18"/>
                <w:szCs w:val="18"/>
              </w:rPr>
            </w:pPr>
          </w:p>
        </w:tc>
        <w:tc>
          <w:tcPr>
            <w:tcW w:w="1417" w:type="dxa"/>
            <w:vMerge/>
            <w:shd w:val="clear" w:color="auto" w:fill="A6A6A6"/>
            <w:vAlign w:val="center"/>
          </w:tcPr>
          <w:p w14:paraId="7BB0229C"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cs="ＭＳ Ｐゴシック"/>
                <w:b/>
                <w:sz w:val="18"/>
                <w:szCs w:val="18"/>
              </w:rPr>
            </w:pPr>
          </w:p>
        </w:tc>
        <w:tc>
          <w:tcPr>
            <w:tcW w:w="992" w:type="dxa"/>
            <w:vMerge/>
            <w:shd w:val="clear" w:color="auto" w:fill="A6A6A6"/>
            <w:vAlign w:val="center"/>
          </w:tcPr>
          <w:p w14:paraId="2F2CA2E6"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cs="ＭＳ Ｐゴシック"/>
                <w:b/>
                <w:sz w:val="18"/>
                <w:szCs w:val="18"/>
              </w:rPr>
            </w:pPr>
          </w:p>
        </w:tc>
        <w:tc>
          <w:tcPr>
            <w:tcW w:w="1701" w:type="dxa"/>
            <w:vMerge/>
            <w:shd w:val="clear" w:color="auto" w:fill="A6A6A6"/>
            <w:vAlign w:val="center"/>
          </w:tcPr>
          <w:p w14:paraId="5E721E81"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cs="ＭＳ Ｐゴシック"/>
                <w:b/>
                <w:sz w:val="18"/>
                <w:szCs w:val="18"/>
              </w:rPr>
            </w:pPr>
          </w:p>
        </w:tc>
        <w:tc>
          <w:tcPr>
            <w:tcW w:w="3515" w:type="dxa"/>
            <w:vMerge/>
            <w:shd w:val="clear" w:color="auto" w:fill="A6A6A6"/>
            <w:vAlign w:val="center"/>
          </w:tcPr>
          <w:p w14:paraId="5B09299B"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cs="ＭＳ Ｐゴシック"/>
                <w:b/>
                <w:sz w:val="18"/>
                <w:szCs w:val="18"/>
              </w:rPr>
            </w:pPr>
          </w:p>
        </w:tc>
        <w:tc>
          <w:tcPr>
            <w:tcW w:w="993" w:type="dxa"/>
            <w:shd w:val="clear" w:color="auto" w:fill="F2F2F2" w:themeFill="background1" w:themeFillShade="F2"/>
            <w:vAlign w:val="center"/>
          </w:tcPr>
          <w:p w14:paraId="098E0AFC" w14:textId="77777777" w:rsidR="009754C3" w:rsidRPr="00046C59" w:rsidRDefault="005629F6">
            <w:pP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知識及び技能</w:t>
            </w:r>
          </w:p>
        </w:tc>
        <w:tc>
          <w:tcPr>
            <w:tcW w:w="1701" w:type="dxa"/>
            <w:shd w:val="clear" w:color="auto" w:fill="F2F2F2" w:themeFill="background1" w:themeFillShade="F2"/>
            <w:vAlign w:val="center"/>
          </w:tcPr>
          <w:p w14:paraId="294819B3" w14:textId="77777777" w:rsidR="009754C3" w:rsidRPr="00046C59" w:rsidRDefault="005629F6">
            <w:pPr>
              <w:rPr>
                <w:rFonts w:ascii="ＭＳ Ｐゴシック" w:eastAsia="ＭＳ Ｐゴシック" w:hAnsi="ＭＳ Ｐゴシック" w:cs="ＭＳ Ｐゴシック"/>
                <w:b/>
                <w:sz w:val="18"/>
                <w:szCs w:val="18"/>
              </w:rPr>
            </w:pPr>
            <w:r w:rsidRPr="00046C59">
              <w:rPr>
                <w:rFonts w:ascii="ＭＳ Ｐゴシック" w:eastAsia="ＭＳ Ｐゴシック" w:hAnsi="ＭＳ Ｐゴシック" w:cs="ＭＳ Ｐゴシック"/>
                <w:b/>
                <w:sz w:val="18"/>
                <w:szCs w:val="18"/>
              </w:rPr>
              <w:t>思考力，判断力，表現力等</w:t>
            </w:r>
          </w:p>
        </w:tc>
        <w:tc>
          <w:tcPr>
            <w:tcW w:w="4111" w:type="dxa"/>
            <w:vMerge/>
            <w:shd w:val="clear" w:color="auto" w:fill="A6A6A6"/>
            <w:vAlign w:val="center"/>
          </w:tcPr>
          <w:p w14:paraId="4E0EABB0"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cs="ＭＳ Ｐゴシック"/>
                <w:b/>
                <w:sz w:val="18"/>
                <w:szCs w:val="18"/>
              </w:rPr>
            </w:pPr>
          </w:p>
        </w:tc>
      </w:tr>
      <w:tr w:rsidR="00046C59" w:rsidRPr="00046C59" w14:paraId="631AC7D4" w14:textId="77777777" w:rsidTr="006004AC">
        <w:trPr>
          <w:trHeight w:val="1860"/>
        </w:trPr>
        <w:tc>
          <w:tcPr>
            <w:tcW w:w="675" w:type="dxa"/>
            <w:vMerge w:val="restart"/>
          </w:tcPr>
          <w:p w14:paraId="45A9B8EB" w14:textId="484D3802" w:rsidR="009754C3" w:rsidRPr="00046C59" w:rsidRDefault="005629F6" w:rsidP="006004AC">
            <w:pPr>
              <w:jc w:val="center"/>
              <w:rPr>
                <w:rFonts w:asciiTheme="minorEastAsia" w:hAnsiTheme="minorEastAsia"/>
                <w:sz w:val="18"/>
                <w:szCs w:val="18"/>
              </w:rPr>
            </w:pPr>
            <w:r w:rsidRPr="00046C59">
              <w:rPr>
                <w:rFonts w:asciiTheme="minorEastAsia" w:hAnsiTheme="minorEastAsia"/>
                <w:sz w:val="18"/>
                <w:szCs w:val="18"/>
              </w:rPr>
              <w:t>４月</w:t>
            </w:r>
          </w:p>
        </w:tc>
        <w:tc>
          <w:tcPr>
            <w:tcW w:w="426" w:type="dxa"/>
            <w:vMerge w:val="restart"/>
          </w:tcPr>
          <w:p w14:paraId="1B27E1B8" w14:textId="77777777" w:rsidR="009754C3" w:rsidRPr="00046C59" w:rsidRDefault="005629F6">
            <w:pPr>
              <w:ind w:right="113"/>
              <w:rPr>
                <w:rFonts w:asciiTheme="minorEastAsia" w:hAnsiTheme="minorEastAsia"/>
                <w:sz w:val="18"/>
                <w:szCs w:val="18"/>
              </w:rPr>
            </w:pPr>
            <w:r w:rsidRPr="00046C59">
              <w:rPr>
                <w:rFonts w:asciiTheme="minorEastAsia" w:hAnsiTheme="minorEastAsia"/>
                <w:sz w:val="18"/>
                <w:szCs w:val="18"/>
              </w:rPr>
              <w:t>一</w:t>
            </w:r>
          </w:p>
        </w:tc>
        <w:tc>
          <w:tcPr>
            <w:tcW w:w="1417" w:type="dxa"/>
          </w:tcPr>
          <w:p w14:paraId="640B1B3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虹の足</w:t>
            </w:r>
          </w:p>
        </w:tc>
        <w:tc>
          <w:tcPr>
            <w:tcW w:w="992" w:type="dxa"/>
          </w:tcPr>
          <w:p w14:paraId="19202935"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01D9A56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●見えている「虹の足」をとおして，見えていない「虹の足」について考える。</w:t>
            </w:r>
          </w:p>
        </w:tc>
        <w:tc>
          <w:tcPr>
            <w:tcW w:w="3515" w:type="dxa"/>
            <w:tcBorders>
              <w:bottom w:val="dashed" w:sz="4" w:space="0" w:color="000000"/>
            </w:tcBorders>
          </w:tcPr>
          <w:p w14:paraId="15AA4CE3"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「虹の足」などの比喩的な表現が表しているものを考えながら，感想を交流することをとおしてこの詩にこめられた作者の感動を読み取る。</w:t>
            </w:r>
          </w:p>
          <w:p w14:paraId="4154615B" w14:textId="77777777" w:rsidR="009754C3" w:rsidRPr="00046C59" w:rsidRDefault="009754C3">
            <w:pPr>
              <w:rPr>
                <w:rFonts w:asciiTheme="minorEastAsia" w:hAnsiTheme="minorEastAsia"/>
                <w:sz w:val="18"/>
                <w:szCs w:val="18"/>
              </w:rPr>
            </w:pPr>
          </w:p>
        </w:tc>
        <w:tc>
          <w:tcPr>
            <w:tcW w:w="993" w:type="dxa"/>
          </w:tcPr>
          <w:p w14:paraId="5D27B613" w14:textId="77777777" w:rsidR="009754C3" w:rsidRPr="00046C59" w:rsidRDefault="005629F6">
            <w:pPr>
              <w:ind w:left="200" w:hanging="200"/>
              <w:rPr>
                <w:rFonts w:asciiTheme="minorEastAsia" w:hAnsiTheme="minorEastAsia"/>
                <w:sz w:val="18"/>
                <w:szCs w:val="18"/>
              </w:rPr>
            </w:pPr>
            <w:r w:rsidRPr="00046C59">
              <w:rPr>
                <w:rFonts w:asciiTheme="minorEastAsia" w:hAnsiTheme="minorEastAsia"/>
                <w:sz w:val="18"/>
                <w:szCs w:val="18"/>
              </w:rPr>
              <w:t>(1)エ◎</w:t>
            </w:r>
          </w:p>
        </w:tc>
        <w:tc>
          <w:tcPr>
            <w:tcW w:w="1701" w:type="dxa"/>
          </w:tcPr>
          <w:p w14:paraId="5780E4D2"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Ｃ(1)イ◎</w:t>
            </w:r>
          </w:p>
          <w:p w14:paraId="06D7380A"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Ｃ(2)イ◎</w:t>
            </w:r>
          </w:p>
        </w:tc>
        <w:tc>
          <w:tcPr>
            <w:tcW w:w="4111" w:type="dxa"/>
            <w:shd w:val="clear" w:color="auto" w:fill="auto"/>
          </w:tcPr>
          <w:p w14:paraId="098D92C1"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【知識・技能】抽象的な概念を表す語句の量を増し，話や文章の中で使うことをとおして，語感を磨き語彙を豊かにしている。(1)エ</w:t>
            </w:r>
          </w:p>
          <w:p w14:paraId="1743B5A8"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【思考・判断・表現】「読むこと」において，登場人物の言動の意味などについて考えて，内容を解釈している。Ｃ(1)イ</w:t>
            </w:r>
          </w:p>
          <w:p w14:paraId="1B9CA2B5"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【態度】すすんで登場人物の言動の意味を考え，今までの学習を生かして考えたことをノートにまとめようとしている。</w:t>
            </w:r>
          </w:p>
        </w:tc>
      </w:tr>
      <w:tr w:rsidR="00046C59" w:rsidRPr="00046C59" w14:paraId="58610A46" w14:textId="77777777">
        <w:trPr>
          <w:trHeight w:val="1860"/>
        </w:trPr>
        <w:tc>
          <w:tcPr>
            <w:tcW w:w="675" w:type="dxa"/>
            <w:vMerge/>
            <w:vAlign w:val="center"/>
          </w:tcPr>
          <w:p w14:paraId="1570F433"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2954F663"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Borders>
              <w:bottom w:val="single" w:sz="4" w:space="0" w:color="000000"/>
            </w:tcBorders>
          </w:tcPr>
          <w:p w14:paraId="3B7CEDBC"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【話す聞く】</w:t>
            </w:r>
          </w:p>
          <w:p w14:paraId="42B920DC"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質問する力をつける</w:t>
            </w:r>
          </w:p>
        </w:tc>
        <w:tc>
          <w:tcPr>
            <w:tcW w:w="992" w:type="dxa"/>
            <w:tcBorders>
              <w:bottom w:val="single" w:sz="4" w:space="0" w:color="000000"/>
            </w:tcBorders>
          </w:tcPr>
          <w:p w14:paraId="532E7069"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話聞１</w:t>
            </w:r>
          </w:p>
        </w:tc>
        <w:tc>
          <w:tcPr>
            <w:tcW w:w="1701" w:type="dxa"/>
            <w:tcBorders>
              <w:bottom w:val="single" w:sz="4" w:space="0" w:color="000000"/>
            </w:tcBorders>
          </w:tcPr>
          <w:p w14:paraId="379B59D7"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●伝え合う内容を検討して，よりよい質問をする。</w:t>
            </w:r>
          </w:p>
        </w:tc>
        <w:tc>
          <w:tcPr>
            <w:tcW w:w="3515" w:type="dxa"/>
            <w:tcBorders>
              <w:bottom w:val="single" w:sz="4" w:space="0" w:color="000000"/>
            </w:tcBorders>
          </w:tcPr>
          <w:p w14:paraId="5DD263F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グループで，封筒の中に隠された言葉を当てるために，内容を考えて質問し合う。質問の内容が適切であったか，より適切な質問はなかったかを話し合う。</w:t>
            </w:r>
          </w:p>
        </w:tc>
        <w:tc>
          <w:tcPr>
            <w:tcW w:w="993" w:type="dxa"/>
          </w:tcPr>
          <w:p w14:paraId="6B5128C2" w14:textId="77777777" w:rsidR="009754C3" w:rsidRPr="00046C59" w:rsidRDefault="005629F6">
            <w:pPr>
              <w:ind w:left="200" w:hanging="200"/>
              <w:rPr>
                <w:rFonts w:asciiTheme="minorEastAsia" w:hAnsiTheme="minorEastAsia"/>
                <w:sz w:val="18"/>
                <w:szCs w:val="18"/>
              </w:rPr>
            </w:pPr>
            <w:r w:rsidRPr="00046C59">
              <w:rPr>
                <w:rFonts w:asciiTheme="minorEastAsia" w:hAnsiTheme="minorEastAsia"/>
                <w:sz w:val="18"/>
                <w:szCs w:val="18"/>
              </w:rPr>
              <w:t>(2)イ◎</w:t>
            </w:r>
          </w:p>
          <w:p w14:paraId="23957F42" w14:textId="77777777" w:rsidR="009754C3" w:rsidRPr="00046C59" w:rsidRDefault="009754C3">
            <w:pPr>
              <w:ind w:left="200" w:hanging="200"/>
              <w:rPr>
                <w:rFonts w:asciiTheme="minorEastAsia" w:hAnsiTheme="minorEastAsia"/>
                <w:sz w:val="18"/>
                <w:szCs w:val="18"/>
              </w:rPr>
            </w:pPr>
          </w:p>
        </w:tc>
        <w:tc>
          <w:tcPr>
            <w:tcW w:w="1701" w:type="dxa"/>
          </w:tcPr>
          <w:p w14:paraId="393FC64B"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Ａ(1)ア◎</w:t>
            </w:r>
          </w:p>
          <w:p w14:paraId="5EA6F161"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Ａ(1)イ</w:t>
            </w:r>
          </w:p>
          <w:p w14:paraId="4586F0AD"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Ａ(2)ア◎</w:t>
            </w:r>
          </w:p>
          <w:p w14:paraId="64CBFFE7" w14:textId="77777777" w:rsidR="009754C3" w:rsidRPr="00046C59" w:rsidRDefault="009754C3">
            <w:pPr>
              <w:tabs>
                <w:tab w:val="left" w:pos="1365"/>
              </w:tabs>
              <w:ind w:left="342" w:hanging="342"/>
              <w:rPr>
                <w:rFonts w:asciiTheme="minorEastAsia" w:hAnsiTheme="minorEastAsia"/>
                <w:sz w:val="18"/>
                <w:szCs w:val="18"/>
              </w:rPr>
            </w:pPr>
          </w:p>
        </w:tc>
        <w:tc>
          <w:tcPr>
            <w:tcW w:w="4111" w:type="dxa"/>
            <w:shd w:val="clear" w:color="auto" w:fill="auto"/>
          </w:tcPr>
          <w:p w14:paraId="01251FB5"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083E0D9E"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【思考・判断・表現】「話すこと・聞くこと」において，目的や場面に応じて，社会生活の中から話題を決め，異なる立場や考えを想定しながら集めた材料を整理し，伝え合う内容を検討している。Ａ(1)ア</w:t>
            </w:r>
          </w:p>
          <w:p w14:paraId="4F9D15FA"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【態度】積極的に集めた材料を整理し，学習の見通しをもって話し合おうとしている。</w:t>
            </w:r>
          </w:p>
        </w:tc>
      </w:tr>
      <w:tr w:rsidR="00046C59" w:rsidRPr="00046C59" w14:paraId="400F8D19" w14:textId="77777777">
        <w:trPr>
          <w:trHeight w:val="983"/>
        </w:trPr>
        <w:tc>
          <w:tcPr>
            <w:tcW w:w="675" w:type="dxa"/>
            <w:vMerge/>
            <w:vAlign w:val="center"/>
          </w:tcPr>
          <w:p w14:paraId="1DD3F78C"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67CC80B6"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Borders>
              <w:bottom w:val="single" w:sz="4" w:space="0" w:color="000000"/>
            </w:tcBorders>
          </w:tcPr>
          <w:p w14:paraId="2B72B191"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タオル</w:t>
            </w:r>
          </w:p>
        </w:tc>
        <w:tc>
          <w:tcPr>
            <w:tcW w:w="992" w:type="dxa"/>
            <w:tcBorders>
              <w:bottom w:val="single" w:sz="4" w:space="0" w:color="000000"/>
            </w:tcBorders>
          </w:tcPr>
          <w:p w14:paraId="6A12CD4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５</w:t>
            </w:r>
          </w:p>
        </w:tc>
        <w:tc>
          <w:tcPr>
            <w:tcW w:w="1701" w:type="dxa"/>
            <w:tcBorders>
              <w:bottom w:val="single" w:sz="4" w:space="0" w:color="000000"/>
            </w:tcBorders>
          </w:tcPr>
          <w:p w14:paraId="6E5A398A"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●文学的な表現を通じて語感を磨き，語彙を豊かにする。</w:t>
            </w:r>
          </w:p>
          <w:p w14:paraId="165E630A"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●登場人物の設定の仕方や言動の意味などについて考え，作品を解釈する。</w:t>
            </w:r>
          </w:p>
          <w:p w14:paraId="3E0A2C8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●少年の気持ちの変化を捉え，表現の効果を考える。</w:t>
            </w:r>
          </w:p>
        </w:tc>
        <w:tc>
          <w:tcPr>
            <w:tcW w:w="3515" w:type="dxa"/>
            <w:tcBorders>
              <w:bottom w:val="single" w:sz="4" w:space="0" w:color="000000"/>
            </w:tcBorders>
          </w:tcPr>
          <w:p w14:paraId="275A41B5"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「学びナビ」を確認する。全文を通して読み，登場人物やあらすじについて確認する。初発の感想を書き，読みの課題を整理する。</w:t>
            </w:r>
          </w:p>
          <w:p w14:paraId="4C97855C"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祖父をめぐる人々の思いを捉え，祖父の人物像について考える。</w:t>
            </w:r>
          </w:p>
          <w:p w14:paraId="6BE3F4A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場面（前半部と後半部）ごとの「少年」の心情の変化と，変化の理由を考える。</w:t>
            </w:r>
          </w:p>
          <w:p w14:paraId="232CDF5E"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４　「涙」に着目して，少年の心情の変化を捉える。</w:t>
            </w:r>
          </w:p>
          <w:p w14:paraId="0B81DE03"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５　「タオル」が果たした役割について考えをもつ。語り方の特徴とその効果について考え，感想をまとめる。</w:t>
            </w:r>
          </w:p>
        </w:tc>
        <w:tc>
          <w:tcPr>
            <w:tcW w:w="993" w:type="dxa"/>
            <w:tcBorders>
              <w:bottom w:val="single" w:sz="4" w:space="0" w:color="000000"/>
            </w:tcBorders>
          </w:tcPr>
          <w:p w14:paraId="102EC9CC" w14:textId="77777777" w:rsidR="009754C3" w:rsidRPr="00046C59" w:rsidRDefault="005629F6">
            <w:pPr>
              <w:ind w:left="200" w:hanging="200"/>
              <w:rPr>
                <w:rFonts w:asciiTheme="minorEastAsia" w:hAnsiTheme="minorEastAsia"/>
                <w:sz w:val="18"/>
                <w:szCs w:val="18"/>
              </w:rPr>
            </w:pPr>
            <w:r w:rsidRPr="00046C59">
              <w:rPr>
                <w:rFonts w:asciiTheme="minorEastAsia" w:hAnsiTheme="minorEastAsia"/>
                <w:sz w:val="18"/>
                <w:szCs w:val="18"/>
              </w:rPr>
              <w:t>(1)エ◎</w:t>
            </w:r>
          </w:p>
        </w:tc>
        <w:tc>
          <w:tcPr>
            <w:tcW w:w="1701" w:type="dxa"/>
            <w:tcBorders>
              <w:bottom w:val="single" w:sz="4" w:space="0" w:color="000000"/>
            </w:tcBorders>
          </w:tcPr>
          <w:p w14:paraId="6E004D21"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Ｃ(1)ア</w:t>
            </w:r>
            <w:r w:rsidRPr="00046C59">
              <w:rPr>
                <w:rFonts w:asciiTheme="minorEastAsia" w:hAnsiTheme="minorEastAsia"/>
                <w:b/>
                <w:sz w:val="18"/>
                <w:szCs w:val="18"/>
              </w:rPr>
              <w:t>◎</w:t>
            </w:r>
          </w:p>
          <w:p w14:paraId="1C9BE9C5"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Ｃ(1)イ</w:t>
            </w:r>
          </w:p>
          <w:p w14:paraId="2463EAEF" w14:textId="77777777" w:rsidR="009754C3" w:rsidRPr="00046C59" w:rsidRDefault="005629F6">
            <w:pPr>
              <w:tabs>
                <w:tab w:val="left" w:pos="1365"/>
              </w:tabs>
              <w:ind w:left="342" w:hanging="342"/>
              <w:rPr>
                <w:rFonts w:asciiTheme="minorEastAsia" w:hAnsiTheme="minorEastAsia"/>
                <w:sz w:val="18"/>
                <w:szCs w:val="18"/>
              </w:rPr>
            </w:pPr>
            <w:r w:rsidRPr="00046C59">
              <w:rPr>
                <w:rFonts w:asciiTheme="minorEastAsia" w:hAnsiTheme="minorEastAsia"/>
                <w:sz w:val="18"/>
                <w:szCs w:val="18"/>
              </w:rPr>
              <w:t>Ｃ(2)イ◎</w:t>
            </w:r>
          </w:p>
        </w:tc>
        <w:tc>
          <w:tcPr>
            <w:tcW w:w="4111" w:type="dxa"/>
            <w:tcBorders>
              <w:bottom w:val="single" w:sz="4" w:space="0" w:color="000000"/>
            </w:tcBorders>
            <w:shd w:val="clear" w:color="auto" w:fill="auto"/>
          </w:tcPr>
          <w:p w14:paraId="2838876D"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【知識・技能】抽象的な概念を表す語句の量を増し，話や文章の中で使うことをとおして，語感を磨き語彙を豊かにしている。(1)エ</w:t>
            </w:r>
          </w:p>
          <w:p w14:paraId="1BB027B5"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【思考・判断・表現】「読むこと」において，文章全体と部分との関係に注意しながら，登場人物の設定の仕方などを捉えている。Ｃ(1)ア</w:t>
            </w:r>
          </w:p>
          <w:p w14:paraId="4FF00CB1"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【思考・判断・表現】「読むこと」において，登場人物の言動の意味などについて考えて，内容を解釈している。Ｃ(1)イ</w:t>
            </w:r>
          </w:p>
          <w:p w14:paraId="4723B625"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【態度】すすんで登場人物の設定の仕方を考え，学習課題にそって理解したことを説明しようとしている。</w:t>
            </w:r>
          </w:p>
        </w:tc>
      </w:tr>
      <w:tr w:rsidR="00046C59" w:rsidRPr="00046C59" w14:paraId="2CE915AE" w14:textId="77777777">
        <w:trPr>
          <w:trHeight w:val="1691"/>
        </w:trPr>
        <w:tc>
          <w:tcPr>
            <w:tcW w:w="675" w:type="dxa"/>
            <w:vMerge w:val="restart"/>
            <w:tcBorders>
              <w:top w:val="single" w:sz="4" w:space="0" w:color="000000"/>
            </w:tcBorders>
          </w:tcPr>
          <w:p w14:paraId="1F659B8F" w14:textId="507D399B" w:rsidR="009754C3" w:rsidRPr="00046C59" w:rsidRDefault="005629F6" w:rsidP="00564C0A">
            <w:pPr>
              <w:jc w:val="center"/>
              <w:rPr>
                <w:rFonts w:asciiTheme="minorEastAsia" w:hAnsiTheme="minorEastAsia"/>
                <w:sz w:val="18"/>
                <w:szCs w:val="18"/>
              </w:rPr>
            </w:pPr>
            <w:r w:rsidRPr="00046C59">
              <w:rPr>
                <w:rFonts w:asciiTheme="minorEastAsia" w:hAnsiTheme="minorEastAsia"/>
                <w:sz w:val="18"/>
                <w:szCs w:val="18"/>
              </w:rPr>
              <w:lastRenderedPageBreak/>
              <w:t>５月</w:t>
            </w:r>
          </w:p>
        </w:tc>
        <w:tc>
          <w:tcPr>
            <w:tcW w:w="426" w:type="dxa"/>
            <w:vMerge w:val="restart"/>
            <w:tcBorders>
              <w:top w:val="nil"/>
            </w:tcBorders>
          </w:tcPr>
          <w:p w14:paraId="180D6E41" w14:textId="77777777" w:rsidR="009754C3" w:rsidRPr="00046C59" w:rsidRDefault="009754C3">
            <w:pPr>
              <w:jc w:val="center"/>
              <w:rPr>
                <w:rFonts w:asciiTheme="minorEastAsia" w:hAnsiTheme="minorEastAsia"/>
                <w:sz w:val="18"/>
                <w:szCs w:val="18"/>
              </w:rPr>
            </w:pPr>
          </w:p>
        </w:tc>
        <w:tc>
          <w:tcPr>
            <w:tcW w:w="1417" w:type="dxa"/>
          </w:tcPr>
          <w:p w14:paraId="564B7B05"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文法の小窓１</w:t>
            </w:r>
          </w:p>
          <w:p w14:paraId="28BB4CA1"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活用のない自立語</w:t>
            </w:r>
          </w:p>
          <w:p w14:paraId="34777FDA" w14:textId="77777777" w:rsidR="009754C3" w:rsidRPr="00046C59" w:rsidRDefault="009754C3">
            <w:pPr>
              <w:rPr>
                <w:rFonts w:asciiTheme="minorEastAsia" w:hAnsiTheme="minorEastAsia"/>
                <w:sz w:val="18"/>
                <w:szCs w:val="18"/>
              </w:rPr>
            </w:pPr>
          </w:p>
          <w:p w14:paraId="67708CFC"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文法（解説）１</w:t>
            </w:r>
          </w:p>
          <w:p w14:paraId="63DD81A0" w14:textId="77777777" w:rsidR="009754C3" w:rsidRPr="00046C59" w:rsidRDefault="005629F6">
            <w:pPr>
              <w:rPr>
                <w:rFonts w:asciiTheme="minorEastAsia" w:hAnsiTheme="minorEastAsia"/>
                <w:b/>
                <w:sz w:val="18"/>
                <w:szCs w:val="18"/>
              </w:rPr>
            </w:pPr>
            <w:r w:rsidRPr="00046C59">
              <w:rPr>
                <w:rFonts w:asciiTheme="minorEastAsia" w:hAnsiTheme="minorEastAsia"/>
                <w:sz w:val="18"/>
                <w:szCs w:val="18"/>
              </w:rPr>
              <w:t>活用のない自立語</w:t>
            </w:r>
          </w:p>
        </w:tc>
        <w:tc>
          <w:tcPr>
            <w:tcW w:w="992" w:type="dxa"/>
          </w:tcPr>
          <w:p w14:paraId="43C2CE69"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２</w:t>
            </w:r>
          </w:p>
        </w:tc>
        <w:tc>
          <w:tcPr>
            <w:tcW w:w="1701" w:type="dxa"/>
          </w:tcPr>
          <w:p w14:paraId="23757294"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●活用のない自立語のはたらきを理解する。</w:t>
            </w:r>
          </w:p>
        </w:tc>
        <w:tc>
          <w:tcPr>
            <w:tcW w:w="3515" w:type="dxa"/>
            <w:tcBorders>
              <w:bottom w:val="dashed" w:sz="4" w:space="0" w:color="000000"/>
            </w:tcBorders>
          </w:tcPr>
          <w:p w14:paraId="6BB968D6"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『文法の小窓１』を読む。名詞，連体詞，副詞の種類と用法について理解を深める。</w:t>
            </w:r>
          </w:p>
          <w:p w14:paraId="42F7C81D"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接続詞，感動詞の種類や用法について理解を深める。『文法の小窓１』に戻り，しりとりで使える言葉のきまりを話し合いながら作る。</w:t>
            </w:r>
          </w:p>
        </w:tc>
        <w:tc>
          <w:tcPr>
            <w:tcW w:w="993" w:type="dxa"/>
          </w:tcPr>
          <w:p w14:paraId="36C4C971" w14:textId="77777777" w:rsidR="009754C3" w:rsidRPr="00046C59" w:rsidRDefault="005629F6">
            <w:pPr>
              <w:ind w:left="200" w:hanging="200"/>
              <w:rPr>
                <w:rFonts w:asciiTheme="minorEastAsia" w:hAnsiTheme="minorEastAsia"/>
                <w:sz w:val="18"/>
                <w:szCs w:val="18"/>
              </w:rPr>
            </w:pPr>
            <w:r w:rsidRPr="00046C59">
              <w:rPr>
                <w:rFonts w:asciiTheme="minorEastAsia" w:hAnsiTheme="minorEastAsia"/>
                <w:sz w:val="18"/>
                <w:szCs w:val="18"/>
              </w:rPr>
              <w:t>(1)オ◎</w:t>
            </w:r>
          </w:p>
        </w:tc>
        <w:tc>
          <w:tcPr>
            <w:tcW w:w="1701" w:type="dxa"/>
          </w:tcPr>
          <w:p w14:paraId="3670C3C7" w14:textId="77777777" w:rsidR="009754C3" w:rsidRPr="00046C59" w:rsidRDefault="009754C3">
            <w:pPr>
              <w:tabs>
                <w:tab w:val="left" w:pos="1365"/>
              </w:tabs>
              <w:ind w:left="342" w:hanging="342"/>
              <w:rPr>
                <w:rFonts w:asciiTheme="minorEastAsia" w:hAnsiTheme="minorEastAsia"/>
                <w:sz w:val="18"/>
                <w:szCs w:val="18"/>
              </w:rPr>
            </w:pPr>
          </w:p>
        </w:tc>
        <w:tc>
          <w:tcPr>
            <w:tcW w:w="4111" w:type="dxa"/>
            <w:shd w:val="clear" w:color="auto" w:fill="auto"/>
          </w:tcPr>
          <w:p w14:paraId="1F1366F6"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【知識・技能】単語の活用について理解を深めている。(1)オ</w:t>
            </w:r>
          </w:p>
          <w:p w14:paraId="4661B1A6" w14:textId="77777777" w:rsidR="009754C3" w:rsidRPr="00046C59" w:rsidRDefault="005629F6">
            <w:pPr>
              <w:tabs>
                <w:tab w:val="left" w:pos="1365"/>
              </w:tabs>
              <w:ind w:left="180" w:hanging="180"/>
              <w:jc w:val="left"/>
              <w:rPr>
                <w:rFonts w:asciiTheme="minorEastAsia" w:hAnsiTheme="minorEastAsia"/>
                <w:sz w:val="18"/>
                <w:szCs w:val="18"/>
              </w:rPr>
            </w:pPr>
            <w:r w:rsidRPr="00046C59">
              <w:rPr>
                <w:rFonts w:asciiTheme="minorEastAsia" w:hAnsiTheme="minorEastAsia"/>
                <w:sz w:val="18"/>
                <w:szCs w:val="18"/>
              </w:rPr>
              <w:t>【態度】積極的に活用のない自立語について理解し，学習課題にそって文章を読む際の生かし方を考えようとしている。</w:t>
            </w:r>
          </w:p>
        </w:tc>
      </w:tr>
      <w:tr w:rsidR="00046C59" w:rsidRPr="00046C59" w14:paraId="069B22B9" w14:textId="77777777">
        <w:trPr>
          <w:trHeight w:val="2838"/>
        </w:trPr>
        <w:tc>
          <w:tcPr>
            <w:tcW w:w="675" w:type="dxa"/>
            <w:vMerge/>
            <w:tcBorders>
              <w:top w:val="single" w:sz="4" w:space="0" w:color="000000"/>
            </w:tcBorders>
          </w:tcPr>
          <w:p w14:paraId="04F18F07"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nil"/>
            </w:tcBorders>
          </w:tcPr>
          <w:p w14:paraId="4208B8B7"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63A30EA8"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【書く】</w:t>
            </w:r>
          </w:p>
          <w:p w14:paraId="01763C7F"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新聞の投書を書く</w:t>
            </w:r>
          </w:p>
          <w:p w14:paraId="2FFB721C" w14:textId="77777777" w:rsidR="009754C3" w:rsidRPr="00046C59" w:rsidRDefault="009754C3">
            <w:pPr>
              <w:rPr>
                <w:rFonts w:asciiTheme="minorEastAsia" w:hAnsiTheme="minorEastAsia"/>
                <w:sz w:val="18"/>
                <w:szCs w:val="18"/>
              </w:rPr>
            </w:pPr>
          </w:p>
        </w:tc>
        <w:tc>
          <w:tcPr>
            <w:tcW w:w="992" w:type="dxa"/>
          </w:tcPr>
          <w:p w14:paraId="5C5568D3"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書５</w:t>
            </w:r>
          </w:p>
        </w:tc>
        <w:tc>
          <w:tcPr>
            <w:tcW w:w="1701" w:type="dxa"/>
          </w:tcPr>
          <w:p w14:paraId="53A34506"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●多様な方法で材料を集める。</w:t>
            </w:r>
          </w:p>
          <w:p w14:paraId="399BDB96"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●社会生活の中から題材を選んで書く。</w:t>
            </w:r>
          </w:p>
        </w:tc>
        <w:tc>
          <w:tcPr>
            <w:tcW w:w="3515" w:type="dxa"/>
          </w:tcPr>
          <w:p w14:paraId="2B43CC41"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「学びナビ」を読んで教材のねらいを理解し，新聞の投書を書くための活動の流れを確認し，投書のテーマを決める。</w:t>
            </w:r>
          </w:p>
          <w:p w14:paraId="62FFAD6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教科書Ｐ39の投書を参考にして，説得力のある構成の仕方を考える。</w:t>
            </w:r>
          </w:p>
          <w:p w14:paraId="05AB654B"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集めた材料から自分の意見に合ったものを用いて投書を書く。</w:t>
            </w:r>
          </w:p>
          <w:p w14:paraId="1B5995D0"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４　自分の意見を振り返り，表現や構成に注意して，推敲する。</w:t>
            </w:r>
          </w:p>
          <w:p w14:paraId="56D4FC71"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５　書いた文章を友達と読み合い，意見を交換する。</w:t>
            </w:r>
          </w:p>
          <w:p w14:paraId="6F54FB26" w14:textId="77777777" w:rsidR="009754C3" w:rsidRPr="00046C59" w:rsidRDefault="009754C3" w:rsidP="00564C0A">
            <w:pPr>
              <w:ind w:left="180" w:hanging="180"/>
              <w:rPr>
                <w:rFonts w:asciiTheme="minorEastAsia" w:hAnsiTheme="minorEastAsia"/>
                <w:sz w:val="18"/>
                <w:szCs w:val="18"/>
              </w:rPr>
            </w:pPr>
          </w:p>
        </w:tc>
        <w:tc>
          <w:tcPr>
            <w:tcW w:w="993" w:type="dxa"/>
          </w:tcPr>
          <w:p w14:paraId="2A33CAC1" w14:textId="77777777" w:rsidR="009754C3" w:rsidRPr="00046C59" w:rsidRDefault="005629F6">
            <w:pPr>
              <w:ind w:left="200" w:hanging="200"/>
              <w:rPr>
                <w:rFonts w:asciiTheme="minorEastAsia" w:hAnsiTheme="minorEastAsia"/>
                <w:sz w:val="18"/>
                <w:szCs w:val="18"/>
              </w:rPr>
            </w:pPr>
            <w:r w:rsidRPr="00046C59">
              <w:rPr>
                <w:rFonts w:asciiTheme="minorEastAsia" w:hAnsiTheme="minorEastAsia"/>
                <w:sz w:val="18"/>
                <w:szCs w:val="18"/>
              </w:rPr>
              <w:t>(1)ア</w:t>
            </w:r>
          </w:p>
          <w:p w14:paraId="1FF621F6" w14:textId="77777777" w:rsidR="009754C3" w:rsidRPr="00046C59" w:rsidRDefault="005629F6">
            <w:pPr>
              <w:ind w:left="200" w:hanging="200"/>
              <w:rPr>
                <w:rFonts w:asciiTheme="minorEastAsia" w:hAnsiTheme="minorEastAsia"/>
                <w:sz w:val="18"/>
                <w:szCs w:val="18"/>
              </w:rPr>
            </w:pPr>
            <w:r w:rsidRPr="00046C59">
              <w:rPr>
                <w:rFonts w:asciiTheme="minorEastAsia" w:hAnsiTheme="minorEastAsia"/>
                <w:sz w:val="18"/>
                <w:szCs w:val="18"/>
              </w:rPr>
              <w:t>(2)イ◎</w:t>
            </w:r>
          </w:p>
        </w:tc>
        <w:tc>
          <w:tcPr>
            <w:tcW w:w="1701" w:type="dxa"/>
          </w:tcPr>
          <w:p w14:paraId="408197A9"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 xml:space="preserve">Ｂ(1)ア◎　</w:t>
            </w:r>
          </w:p>
          <w:p w14:paraId="46A3F833"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Ｂ(2)ア◎</w:t>
            </w:r>
          </w:p>
        </w:tc>
        <w:tc>
          <w:tcPr>
            <w:tcW w:w="4111" w:type="dxa"/>
            <w:tcBorders>
              <w:bottom w:val="single" w:sz="4" w:space="0" w:color="000000"/>
            </w:tcBorders>
            <w:shd w:val="clear" w:color="auto" w:fill="auto"/>
          </w:tcPr>
          <w:p w14:paraId="1B759326"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089ACB63"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 xml:space="preserve">【思考・判断・表現】「書くこと」において，目的や意図に応じて，社会生活の中から題材を決め，多様な方法で集めた材料を整理し，伝えたいことを明確にしている。Ｂ(1)ア　</w:t>
            </w:r>
          </w:p>
          <w:p w14:paraId="35793962"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【態度】積極的に情報と情報との関係について理解し，学習の見通しをもって意見を述べる文章を書こうとしている。</w:t>
            </w:r>
          </w:p>
        </w:tc>
      </w:tr>
      <w:tr w:rsidR="00046C59" w:rsidRPr="00046C59" w14:paraId="4F084CAB" w14:textId="77777777">
        <w:trPr>
          <w:trHeight w:val="1916"/>
        </w:trPr>
        <w:tc>
          <w:tcPr>
            <w:tcW w:w="675" w:type="dxa"/>
            <w:vMerge/>
            <w:tcBorders>
              <w:top w:val="single" w:sz="4" w:space="0" w:color="000000"/>
            </w:tcBorders>
          </w:tcPr>
          <w:p w14:paraId="088FB694"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nil"/>
            </w:tcBorders>
          </w:tcPr>
          <w:p w14:paraId="0C5BF50E"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3ED4D0C9"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漢字の広場１</w:t>
            </w:r>
          </w:p>
          <w:p w14:paraId="055A796D"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まちがえやすい漢字</w:t>
            </w:r>
          </w:p>
          <w:p w14:paraId="7AF10C3B" w14:textId="77777777" w:rsidR="009754C3" w:rsidRPr="00046C59" w:rsidRDefault="009754C3">
            <w:pPr>
              <w:rPr>
                <w:rFonts w:asciiTheme="minorEastAsia" w:hAnsiTheme="minorEastAsia"/>
                <w:sz w:val="18"/>
                <w:szCs w:val="18"/>
              </w:rPr>
            </w:pPr>
          </w:p>
        </w:tc>
        <w:tc>
          <w:tcPr>
            <w:tcW w:w="992" w:type="dxa"/>
          </w:tcPr>
          <w:p w14:paraId="0C6F3823"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21C93E34"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●似た形やまちがえやすい漢字についての理解を深める。</w:t>
            </w:r>
          </w:p>
        </w:tc>
        <w:tc>
          <w:tcPr>
            <w:tcW w:w="3515" w:type="dxa"/>
          </w:tcPr>
          <w:p w14:paraId="4064202A"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似た形やまちがえやすい漢字についての理解を深め，正しい字形で漢字を書く。</w:t>
            </w:r>
          </w:p>
        </w:tc>
        <w:tc>
          <w:tcPr>
            <w:tcW w:w="993" w:type="dxa"/>
          </w:tcPr>
          <w:p w14:paraId="5C32CBD7"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(1)ウ◎</w:t>
            </w:r>
          </w:p>
        </w:tc>
        <w:tc>
          <w:tcPr>
            <w:tcW w:w="1701" w:type="dxa"/>
          </w:tcPr>
          <w:p w14:paraId="23C2D61E" w14:textId="77777777" w:rsidR="009754C3" w:rsidRPr="00046C59" w:rsidRDefault="009754C3">
            <w:pPr>
              <w:rPr>
                <w:rFonts w:asciiTheme="minorEastAsia" w:hAnsiTheme="minorEastAsia"/>
                <w:sz w:val="18"/>
                <w:szCs w:val="18"/>
              </w:rPr>
            </w:pPr>
          </w:p>
        </w:tc>
        <w:tc>
          <w:tcPr>
            <w:tcW w:w="4111" w:type="dxa"/>
            <w:shd w:val="clear" w:color="auto" w:fill="auto"/>
          </w:tcPr>
          <w:p w14:paraId="049CFCAB"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【知識・技能】第１学年までに学習した常用漢字に加え、その他の常用漢字のうち本教材で示された漢字を読んでいる。また、学年別漢字配当表に示されている漢字を書き、文や文章の中で使っている。(1)ウ</w:t>
            </w:r>
          </w:p>
          <w:p w14:paraId="1595CF57"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【態度】繰り返し学年別漢字配当表に示されている漢字を書き、今までの学習を生かして文章の中で使おうとしている。</w:t>
            </w:r>
          </w:p>
          <w:p w14:paraId="5D9F9AF3" w14:textId="77777777" w:rsidR="009754C3" w:rsidRPr="00046C59" w:rsidRDefault="009754C3" w:rsidP="00564C0A">
            <w:pPr>
              <w:jc w:val="left"/>
              <w:rPr>
                <w:rFonts w:asciiTheme="minorEastAsia" w:hAnsiTheme="minorEastAsia"/>
                <w:sz w:val="18"/>
                <w:szCs w:val="18"/>
              </w:rPr>
            </w:pPr>
          </w:p>
        </w:tc>
      </w:tr>
      <w:tr w:rsidR="00046C59" w:rsidRPr="00046C59" w14:paraId="6181B2ED" w14:textId="77777777" w:rsidTr="006004AC">
        <w:trPr>
          <w:trHeight w:val="1270"/>
        </w:trPr>
        <w:tc>
          <w:tcPr>
            <w:tcW w:w="675" w:type="dxa"/>
            <w:vMerge w:val="restart"/>
          </w:tcPr>
          <w:p w14:paraId="0C7227A6" w14:textId="77777777" w:rsidR="00284286" w:rsidRPr="00046C59" w:rsidRDefault="00284286" w:rsidP="006004AC">
            <w:pPr>
              <w:jc w:val="center"/>
              <w:rPr>
                <w:rFonts w:asciiTheme="minorEastAsia" w:hAnsiTheme="minorEastAsia"/>
                <w:sz w:val="18"/>
                <w:szCs w:val="18"/>
              </w:rPr>
            </w:pPr>
            <w:r w:rsidRPr="00046C59">
              <w:rPr>
                <w:rFonts w:asciiTheme="minorEastAsia" w:hAnsiTheme="minorEastAsia"/>
                <w:sz w:val="18"/>
                <w:szCs w:val="18"/>
              </w:rPr>
              <w:t>６月</w:t>
            </w:r>
          </w:p>
        </w:tc>
        <w:tc>
          <w:tcPr>
            <w:tcW w:w="426" w:type="dxa"/>
            <w:vMerge w:val="restart"/>
          </w:tcPr>
          <w:p w14:paraId="1267B185" w14:textId="77777777" w:rsidR="00284286" w:rsidRPr="00046C59" w:rsidRDefault="00284286">
            <w:pPr>
              <w:ind w:right="113"/>
              <w:rPr>
                <w:rFonts w:asciiTheme="minorEastAsia" w:hAnsiTheme="minorEastAsia"/>
                <w:sz w:val="18"/>
                <w:szCs w:val="18"/>
              </w:rPr>
            </w:pPr>
            <w:r w:rsidRPr="00046C59">
              <w:rPr>
                <w:rFonts w:asciiTheme="minorEastAsia" w:hAnsiTheme="minorEastAsia"/>
                <w:sz w:val="18"/>
                <w:szCs w:val="18"/>
              </w:rPr>
              <w:t xml:space="preserve">二　</w:t>
            </w:r>
          </w:p>
        </w:tc>
        <w:tc>
          <w:tcPr>
            <w:tcW w:w="1417" w:type="dxa"/>
          </w:tcPr>
          <w:p w14:paraId="2F120738"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日本の花火の楽しみ</w:t>
            </w:r>
          </w:p>
          <w:p w14:paraId="61ABC942" w14:textId="77777777" w:rsidR="00284286" w:rsidRPr="00046C59" w:rsidRDefault="00284286">
            <w:pPr>
              <w:rPr>
                <w:rFonts w:asciiTheme="minorEastAsia" w:hAnsiTheme="minorEastAsia"/>
                <w:sz w:val="18"/>
                <w:szCs w:val="18"/>
              </w:rPr>
            </w:pPr>
          </w:p>
        </w:tc>
        <w:tc>
          <w:tcPr>
            <w:tcW w:w="992" w:type="dxa"/>
          </w:tcPr>
          <w:p w14:paraId="1654C19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３</w:t>
            </w:r>
          </w:p>
        </w:tc>
        <w:tc>
          <w:tcPr>
            <w:tcW w:w="1701" w:type="dxa"/>
          </w:tcPr>
          <w:p w14:paraId="4C949FA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●図や写真と文章とを関連づけながら内容を捉える。</w:t>
            </w:r>
          </w:p>
          <w:p w14:paraId="7CBE31B8"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●説明の仕方という観点に着目しながら読み比べる。</w:t>
            </w:r>
          </w:p>
          <w:p w14:paraId="27864E71"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●花火の魅力について，筆者の考えを捉え，自分の考えをまとめる。</w:t>
            </w:r>
          </w:p>
        </w:tc>
        <w:tc>
          <w:tcPr>
            <w:tcW w:w="3515" w:type="dxa"/>
            <w:tcBorders>
              <w:top w:val="single" w:sz="4" w:space="0" w:color="000000"/>
            </w:tcBorders>
          </w:tcPr>
          <w:p w14:paraId="667BFC6C"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「学びナビ」を読んだあと、全文を通読し，キーワードを書き抜く。文章全体の問いと答えを探し出し，筆者の主張を捉える。</w:t>
            </w:r>
          </w:p>
          <w:p w14:paraId="3D8F9DF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理想の花火を目ざし「花火玉の構造」「理想の開き方・消え方」について，それぞれ職人が施している工夫をまとめる。また，筆者の表現の意図を考える。</w:t>
            </w:r>
          </w:p>
          <w:p w14:paraId="49ACDC2F"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筆者の考える日本の花火についてまとめ，私たちの社会や日常生活の中で思い起こされる「日本の○○の魅力」について，文章にまとめる。</w:t>
            </w:r>
          </w:p>
        </w:tc>
        <w:tc>
          <w:tcPr>
            <w:tcW w:w="993" w:type="dxa"/>
            <w:tcBorders>
              <w:top w:val="single" w:sz="4" w:space="0" w:color="000000"/>
            </w:tcBorders>
          </w:tcPr>
          <w:p w14:paraId="0787D8C9"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(2)イ◎</w:t>
            </w:r>
          </w:p>
        </w:tc>
        <w:tc>
          <w:tcPr>
            <w:tcW w:w="1701" w:type="dxa"/>
            <w:tcBorders>
              <w:top w:val="single" w:sz="4" w:space="0" w:color="000000"/>
            </w:tcBorders>
          </w:tcPr>
          <w:p w14:paraId="0194451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Ｃ(1)ウ◎</w:t>
            </w:r>
          </w:p>
          <w:p w14:paraId="302BC51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Ｃ(1)エ◎</w:t>
            </w:r>
          </w:p>
          <w:p w14:paraId="1A36057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Ｃ(1)オ</w:t>
            </w:r>
          </w:p>
          <w:p w14:paraId="257C64F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Ｃ(2)ア◎</w:t>
            </w:r>
          </w:p>
        </w:tc>
        <w:tc>
          <w:tcPr>
            <w:tcW w:w="4111" w:type="dxa"/>
            <w:tcBorders>
              <w:top w:val="single" w:sz="4" w:space="0" w:color="000000"/>
            </w:tcBorders>
            <w:shd w:val="clear" w:color="auto" w:fill="auto"/>
          </w:tcPr>
          <w:p w14:paraId="303AE2F7"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5E21DD8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【思考・判断・表現】「読むこと」において，文章と図表などを結びつけ，筆者の説明の仕方について，その関係を踏まえて内容を解釈している。Ｃ(1)ウ</w:t>
            </w:r>
          </w:p>
          <w:p w14:paraId="543C8AA7"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【思考・判断・表現】「読むこと」において，観点を明確にして文章を比較するなどし，文章の構成や論理の展開，表現の効果について考えている。Ｃ(1)エ</w:t>
            </w:r>
          </w:p>
          <w:p w14:paraId="319FFB8A"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【態度】粘り強く必要な情報に注目し，学習の見通しをもって意見を述べる文章を書こうとしている。</w:t>
            </w:r>
          </w:p>
        </w:tc>
      </w:tr>
      <w:tr w:rsidR="00046C59" w:rsidRPr="00046C59" w14:paraId="38DA1612" w14:textId="77777777">
        <w:trPr>
          <w:trHeight w:val="841"/>
        </w:trPr>
        <w:tc>
          <w:tcPr>
            <w:tcW w:w="675" w:type="dxa"/>
            <w:vMerge/>
            <w:vAlign w:val="center"/>
          </w:tcPr>
          <w:p w14:paraId="47BA071D"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46AFB548"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5DCA6B83"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水の山　富士山</w:t>
            </w:r>
          </w:p>
        </w:tc>
        <w:tc>
          <w:tcPr>
            <w:tcW w:w="992" w:type="dxa"/>
          </w:tcPr>
          <w:p w14:paraId="398B710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４</w:t>
            </w:r>
          </w:p>
        </w:tc>
        <w:tc>
          <w:tcPr>
            <w:tcW w:w="1701" w:type="dxa"/>
          </w:tcPr>
          <w:p w14:paraId="357D1894"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●図や写真と文章とを関連づけながら内容を捉える。</w:t>
            </w:r>
          </w:p>
          <w:p w14:paraId="1B24AE39"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●説明の仕方という観点に着目しながら読み比べる。</w:t>
            </w:r>
          </w:p>
          <w:p w14:paraId="693C8CF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●富士山の恵みについて，筆者の考えを捉え，自分の考えをまとめる。</w:t>
            </w:r>
          </w:p>
        </w:tc>
        <w:tc>
          <w:tcPr>
            <w:tcW w:w="3515" w:type="dxa"/>
            <w:tcBorders>
              <w:top w:val="single" w:sz="4" w:space="0" w:color="000000"/>
            </w:tcBorders>
          </w:tcPr>
          <w:p w14:paraId="52F975F0"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「学びナビ」を読んだあと，全文を通して読んでキーワードを書き抜く。富士山に降った水の流れを整理する。</w:t>
            </w:r>
          </w:p>
          <w:p w14:paraId="472E6296"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二つの問いと答えを，図を活用しながら理解する。</w:t>
            </w:r>
          </w:p>
          <w:p w14:paraId="5988EBA2"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文章の構成を捉え，筆者が「水の山　富士山」という題名をつけたことに対して自分の考えを書く。</w:t>
            </w:r>
          </w:p>
          <w:p w14:paraId="74C48934"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４　『日本の花火の楽しみ』と比較し，構成や説明の仕方の違いについて自分の考えをもつ。</w:t>
            </w:r>
          </w:p>
          <w:p w14:paraId="32D08A8D" w14:textId="77777777" w:rsidR="00284286" w:rsidRPr="00046C59" w:rsidRDefault="00284286">
            <w:pPr>
              <w:ind w:left="180" w:hanging="180"/>
              <w:rPr>
                <w:rFonts w:asciiTheme="minorEastAsia" w:hAnsiTheme="minorEastAsia"/>
                <w:sz w:val="18"/>
                <w:szCs w:val="18"/>
              </w:rPr>
            </w:pPr>
          </w:p>
        </w:tc>
        <w:tc>
          <w:tcPr>
            <w:tcW w:w="993" w:type="dxa"/>
            <w:tcBorders>
              <w:top w:val="single" w:sz="4" w:space="0" w:color="000000"/>
            </w:tcBorders>
          </w:tcPr>
          <w:p w14:paraId="0560040A"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(2)イ◎</w:t>
            </w:r>
          </w:p>
        </w:tc>
        <w:tc>
          <w:tcPr>
            <w:tcW w:w="1701" w:type="dxa"/>
            <w:tcBorders>
              <w:top w:val="single" w:sz="4" w:space="0" w:color="000000"/>
            </w:tcBorders>
          </w:tcPr>
          <w:p w14:paraId="4F87ABAE"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Ｃ(1)ウ◎</w:t>
            </w:r>
          </w:p>
          <w:p w14:paraId="22D206F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Ｃ(1)エ◎</w:t>
            </w:r>
          </w:p>
          <w:p w14:paraId="6E61A93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Ｃ(1)オ</w:t>
            </w:r>
          </w:p>
          <w:p w14:paraId="33A47B84"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Ｃ(2)ア◎</w:t>
            </w:r>
          </w:p>
        </w:tc>
        <w:tc>
          <w:tcPr>
            <w:tcW w:w="4111" w:type="dxa"/>
            <w:tcBorders>
              <w:top w:val="single" w:sz="4" w:space="0" w:color="000000"/>
            </w:tcBorders>
            <w:shd w:val="clear" w:color="auto" w:fill="auto"/>
          </w:tcPr>
          <w:p w14:paraId="48235224"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0E130B1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【思考・判断・表現】「読むこと」において，文章と図表などを結びつけ，筆者の説明の仕方について，その関係を踏まえて内容を解釈している。Ｃ(1)ウ</w:t>
            </w:r>
          </w:p>
          <w:p w14:paraId="0B9D4D4C"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【思考・判断・表現】「読むこと」において，観点を明確にして文章を比較するなどし，文章の構成や論理の展開，表現の効果について考えている。Ｃ(1)エ</w:t>
            </w:r>
          </w:p>
          <w:p w14:paraId="2CAB0B37"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【態度】粘り強く必要な情報に注目し，学習の見通しをもって意見を述べる文章を書こうとしている。</w:t>
            </w:r>
          </w:p>
        </w:tc>
      </w:tr>
      <w:tr w:rsidR="00046C59" w:rsidRPr="00046C59" w14:paraId="193606B7" w14:textId="77777777" w:rsidTr="00B43C8C">
        <w:trPr>
          <w:trHeight w:val="1470"/>
        </w:trPr>
        <w:tc>
          <w:tcPr>
            <w:tcW w:w="675" w:type="dxa"/>
            <w:vMerge/>
          </w:tcPr>
          <w:p w14:paraId="218D8942" w14:textId="77777777" w:rsidR="00284286" w:rsidRPr="00046C59" w:rsidRDefault="00284286">
            <w:pPr>
              <w:jc w:val="center"/>
              <w:rPr>
                <w:rFonts w:asciiTheme="minorEastAsia" w:hAnsiTheme="minorEastAsia"/>
                <w:sz w:val="18"/>
                <w:szCs w:val="18"/>
              </w:rPr>
            </w:pPr>
          </w:p>
        </w:tc>
        <w:tc>
          <w:tcPr>
            <w:tcW w:w="426" w:type="dxa"/>
            <w:vMerge/>
          </w:tcPr>
          <w:p w14:paraId="4DD75ED9"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5A5E9BAC"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【話す聞く】</w:t>
            </w:r>
          </w:p>
          <w:p w14:paraId="7A870473"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説得力のある提案をする</w:t>
            </w:r>
          </w:p>
        </w:tc>
        <w:tc>
          <w:tcPr>
            <w:tcW w:w="992" w:type="dxa"/>
          </w:tcPr>
          <w:p w14:paraId="28C2B05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話聞３</w:t>
            </w:r>
          </w:p>
        </w:tc>
        <w:tc>
          <w:tcPr>
            <w:tcW w:w="1701" w:type="dxa"/>
          </w:tcPr>
          <w:p w14:paraId="4FF46135"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●話の構成を効果的に組み立てて話す。</w:t>
            </w:r>
          </w:p>
          <w:p w14:paraId="6D421966"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●根拠の適切さに注意しながら，意見と根拠を分けて話す。</w:t>
            </w:r>
          </w:p>
        </w:tc>
        <w:tc>
          <w:tcPr>
            <w:tcW w:w="3515" w:type="dxa"/>
          </w:tcPr>
          <w:p w14:paraId="1BD55485"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「学びナビ」を読み，「計画する」ことについて理解する。話題と提案内容を決め，意見と根拠を分けながら原稿メモを作成する。</w:t>
            </w:r>
          </w:p>
          <w:p w14:paraId="62182C89"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文章構成を決め，スピーチ原稿を作成する。</w:t>
            </w:r>
          </w:p>
          <w:p w14:paraId="547162C7"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お互いの発表を聞き，構成や意見と根拠の的確さを確認し合う。</w:t>
            </w:r>
          </w:p>
        </w:tc>
        <w:tc>
          <w:tcPr>
            <w:tcW w:w="993" w:type="dxa"/>
          </w:tcPr>
          <w:p w14:paraId="1CE7526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(2)ア◎</w:t>
            </w:r>
          </w:p>
        </w:tc>
        <w:tc>
          <w:tcPr>
            <w:tcW w:w="1701" w:type="dxa"/>
          </w:tcPr>
          <w:p w14:paraId="7151C2D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Ａ(1)ア</w:t>
            </w:r>
          </w:p>
          <w:p w14:paraId="68AB8DA3"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Ａ(1)イ◎</w:t>
            </w:r>
          </w:p>
          <w:p w14:paraId="18658B98"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Ａ(2)ア◎</w:t>
            </w:r>
          </w:p>
        </w:tc>
        <w:tc>
          <w:tcPr>
            <w:tcW w:w="4111" w:type="dxa"/>
            <w:shd w:val="clear" w:color="auto" w:fill="auto"/>
          </w:tcPr>
          <w:p w14:paraId="0AA916D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【知識・技能】意見と根拠，具体と抽象など情報と情報との関係について理解している。(2)ア</w:t>
            </w:r>
          </w:p>
          <w:p w14:paraId="13DE210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【思考・判断・表現】「話すこと・聞くこと」において，自分の立場や考えが明確になるように，根拠の適切さや論理の展開などに注意して，話の構成を工夫している。Ａ(1)イ</w:t>
            </w:r>
          </w:p>
          <w:p w14:paraId="4BA5EB19"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【態度】積極的に自分の考えをまとめ，学習の見通しをもって考えを述べようとしている。</w:t>
            </w:r>
          </w:p>
          <w:p w14:paraId="3F898166" w14:textId="77777777" w:rsidR="00284286" w:rsidRPr="00046C59" w:rsidRDefault="00284286" w:rsidP="00564C0A">
            <w:pPr>
              <w:jc w:val="left"/>
              <w:rPr>
                <w:rFonts w:asciiTheme="minorEastAsia" w:hAnsiTheme="minorEastAsia"/>
                <w:sz w:val="18"/>
                <w:szCs w:val="18"/>
              </w:rPr>
            </w:pPr>
          </w:p>
        </w:tc>
      </w:tr>
      <w:tr w:rsidR="00046C59" w:rsidRPr="00046C59" w14:paraId="2ABCDF89" w14:textId="77777777" w:rsidTr="00B43C8C">
        <w:trPr>
          <w:trHeight w:val="690"/>
        </w:trPr>
        <w:tc>
          <w:tcPr>
            <w:tcW w:w="675" w:type="dxa"/>
            <w:vMerge/>
          </w:tcPr>
          <w:p w14:paraId="48AC5A18"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17092CBA"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5605A586"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言葉の小窓１</w:t>
            </w:r>
          </w:p>
          <w:p w14:paraId="31ABEA3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敬語</w:t>
            </w:r>
          </w:p>
          <w:p w14:paraId="2B45D07F" w14:textId="77777777" w:rsidR="00284286" w:rsidRPr="00046C59" w:rsidRDefault="00284286">
            <w:pPr>
              <w:rPr>
                <w:rFonts w:asciiTheme="minorEastAsia" w:hAnsiTheme="minorEastAsia"/>
                <w:sz w:val="18"/>
                <w:szCs w:val="18"/>
              </w:rPr>
            </w:pPr>
          </w:p>
          <w:p w14:paraId="305C63AA"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言葉（解説）１</w:t>
            </w:r>
          </w:p>
          <w:p w14:paraId="63684E3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敬語</w:t>
            </w:r>
          </w:p>
        </w:tc>
        <w:tc>
          <w:tcPr>
            <w:tcW w:w="992" w:type="dxa"/>
          </w:tcPr>
          <w:p w14:paraId="338C9B0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3424EEC1"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●敬語のはたらきや特徴について知る。</w:t>
            </w:r>
          </w:p>
        </w:tc>
        <w:tc>
          <w:tcPr>
            <w:tcW w:w="3515" w:type="dxa"/>
          </w:tcPr>
          <w:p w14:paraId="07E84253"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『言葉の小窓１』を読み，敬語のはたらきと用法について理解しつつ，敬語を使って台本を作成し，グループ内で紹介する。</w:t>
            </w:r>
          </w:p>
        </w:tc>
        <w:tc>
          <w:tcPr>
            <w:tcW w:w="993" w:type="dxa"/>
          </w:tcPr>
          <w:p w14:paraId="7445265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(1)ア</w:t>
            </w:r>
          </w:p>
          <w:p w14:paraId="1BDBEC29"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(1)カ◎</w:t>
            </w:r>
          </w:p>
        </w:tc>
        <w:tc>
          <w:tcPr>
            <w:tcW w:w="1701" w:type="dxa"/>
          </w:tcPr>
          <w:p w14:paraId="5EFFA8C0" w14:textId="77777777" w:rsidR="00284286" w:rsidRPr="00046C59" w:rsidRDefault="00284286">
            <w:pPr>
              <w:rPr>
                <w:rFonts w:asciiTheme="minorEastAsia" w:hAnsiTheme="minorEastAsia"/>
                <w:sz w:val="18"/>
                <w:szCs w:val="18"/>
              </w:rPr>
            </w:pPr>
          </w:p>
        </w:tc>
        <w:tc>
          <w:tcPr>
            <w:tcW w:w="4111" w:type="dxa"/>
            <w:shd w:val="clear" w:color="auto" w:fill="auto"/>
          </w:tcPr>
          <w:p w14:paraId="10F9AF03"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【知識・技能】敬語のはたらきについて理解し，話や文章の中で使っている。(1)カ</w:t>
            </w:r>
          </w:p>
          <w:p w14:paraId="55BBB0B9"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【態度】粘り強く敬語のはたらきや特徴について理解し，学習課題にそって実生活への生かし方を考えようとしている。</w:t>
            </w:r>
          </w:p>
          <w:p w14:paraId="65272B81" w14:textId="77777777" w:rsidR="00284286" w:rsidRPr="00046C59" w:rsidRDefault="00284286" w:rsidP="00564C0A">
            <w:pPr>
              <w:jc w:val="left"/>
              <w:rPr>
                <w:rFonts w:asciiTheme="minorEastAsia" w:hAnsiTheme="minorEastAsia"/>
                <w:sz w:val="18"/>
                <w:szCs w:val="18"/>
              </w:rPr>
            </w:pPr>
          </w:p>
        </w:tc>
      </w:tr>
      <w:tr w:rsidR="00046C59" w:rsidRPr="00046C59" w14:paraId="7FE0A005" w14:textId="77777777" w:rsidTr="00B43C8C">
        <w:tc>
          <w:tcPr>
            <w:tcW w:w="675" w:type="dxa"/>
            <w:vMerge/>
            <w:tcBorders>
              <w:bottom w:val="nil"/>
            </w:tcBorders>
          </w:tcPr>
          <w:p w14:paraId="2AD86549"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4AB2652E" w14:textId="77777777" w:rsidR="00284286" w:rsidRPr="00046C59" w:rsidRDefault="00284286">
            <w:pPr>
              <w:jc w:val="center"/>
              <w:rPr>
                <w:rFonts w:asciiTheme="minorEastAsia" w:hAnsiTheme="minorEastAsia"/>
                <w:sz w:val="18"/>
                <w:szCs w:val="18"/>
              </w:rPr>
            </w:pPr>
          </w:p>
        </w:tc>
        <w:tc>
          <w:tcPr>
            <w:tcW w:w="1417" w:type="dxa"/>
          </w:tcPr>
          <w:p w14:paraId="38E07060"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【書く】</w:t>
            </w:r>
          </w:p>
          <w:p w14:paraId="1543E47A"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構成を明確にして手紙を書く</w:t>
            </w:r>
          </w:p>
        </w:tc>
        <w:tc>
          <w:tcPr>
            <w:tcW w:w="992" w:type="dxa"/>
          </w:tcPr>
          <w:p w14:paraId="68A0C86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書５</w:t>
            </w:r>
          </w:p>
        </w:tc>
        <w:tc>
          <w:tcPr>
            <w:tcW w:w="1701" w:type="dxa"/>
          </w:tcPr>
          <w:p w14:paraId="7B340395"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●相手に対して適切に言葉を選ぶ。</w:t>
            </w:r>
          </w:p>
          <w:p w14:paraId="157A5CDF"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●書く内容を整理し，自分の考えをまとめる。</w:t>
            </w:r>
          </w:p>
        </w:tc>
        <w:tc>
          <w:tcPr>
            <w:tcW w:w="3515" w:type="dxa"/>
          </w:tcPr>
          <w:p w14:paraId="1249A6AA"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「学びナビ」を読んで教材のねらいを理解し，手紙の用件を決め，形式を確認する。</w:t>
            </w:r>
          </w:p>
          <w:p w14:paraId="2E8B7E75"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手紙の形式を参考に構成を考える。</w:t>
            </w:r>
          </w:p>
          <w:p w14:paraId="387F18E9"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手紙の形式を踏まえて，下書きをする。</w:t>
            </w:r>
          </w:p>
          <w:p w14:paraId="7EEB6447"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４　形式や言葉づかいに気をつけて下書きを推敲する。</w:t>
            </w:r>
          </w:p>
          <w:p w14:paraId="2772FC7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５　下書きを友達と読み合い，指摘し合ったあとで清書する。封筒，はがきの書き方，電子メールの書き方を知る。</w:t>
            </w:r>
          </w:p>
        </w:tc>
        <w:tc>
          <w:tcPr>
            <w:tcW w:w="993" w:type="dxa"/>
          </w:tcPr>
          <w:p w14:paraId="014D3BA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(1)イ◎</w:t>
            </w:r>
          </w:p>
          <w:p w14:paraId="0AF5386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(1)カ◎</w:t>
            </w:r>
          </w:p>
        </w:tc>
        <w:tc>
          <w:tcPr>
            <w:tcW w:w="1701" w:type="dxa"/>
          </w:tcPr>
          <w:p w14:paraId="7C8181A3"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 xml:space="preserve">Ｂ(1)イ◎　</w:t>
            </w:r>
          </w:p>
          <w:p w14:paraId="0F5734B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Ｂ(2)イ◎</w:t>
            </w:r>
          </w:p>
        </w:tc>
        <w:tc>
          <w:tcPr>
            <w:tcW w:w="4111" w:type="dxa"/>
            <w:shd w:val="clear" w:color="auto" w:fill="auto"/>
          </w:tcPr>
          <w:p w14:paraId="1F8E9206"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【知識・技能】話し言葉と書き言葉の特徴について理解している。(1)イ</w:t>
            </w:r>
          </w:p>
          <w:p w14:paraId="3B84AA79"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【知識・技能】敬語のはたらきについて理解し，文章の中で使っている。(1)カ</w:t>
            </w:r>
          </w:p>
          <w:p w14:paraId="6B8CC9EF"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【思考・判断・表現】「書くこと」において，伝えたいことがわかりやすく伝わるように，段落相互の関係などを明確にし，文章の構成や展開を工夫している。Ｂ(1)イ</w:t>
            </w:r>
          </w:p>
          <w:p w14:paraId="132BB7D5"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【態度】積極的に敬語のはたらきについて理解し，学習の見通しをもって用途に合わせた文書を書こうとしている。</w:t>
            </w:r>
          </w:p>
          <w:p w14:paraId="0F383056" w14:textId="77777777" w:rsidR="00284286" w:rsidRPr="00046C59" w:rsidRDefault="00284286">
            <w:pPr>
              <w:ind w:left="180" w:hanging="180"/>
              <w:jc w:val="left"/>
              <w:rPr>
                <w:rFonts w:asciiTheme="minorEastAsia" w:hAnsiTheme="minorEastAsia"/>
                <w:sz w:val="18"/>
                <w:szCs w:val="18"/>
              </w:rPr>
            </w:pPr>
          </w:p>
          <w:p w14:paraId="79A3116E" w14:textId="77777777" w:rsidR="00284286" w:rsidRPr="00046C59" w:rsidRDefault="00284286">
            <w:pPr>
              <w:ind w:left="180" w:hanging="180"/>
              <w:jc w:val="left"/>
              <w:rPr>
                <w:rFonts w:asciiTheme="minorEastAsia" w:hAnsiTheme="minorEastAsia"/>
                <w:sz w:val="18"/>
                <w:szCs w:val="18"/>
              </w:rPr>
            </w:pPr>
          </w:p>
        </w:tc>
      </w:tr>
      <w:tr w:rsidR="00046C59" w:rsidRPr="00046C59" w14:paraId="5830BB9A" w14:textId="77777777" w:rsidTr="006004AC">
        <w:tc>
          <w:tcPr>
            <w:tcW w:w="675" w:type="dxa"/>
            <w:vMerge w:val="restart"/>
            <w:tcBorders>
              <w:top w:val="single" w:sz="4" w:space="0" w:color="000000"/>
            </w:tcBorders>
          </w:tcPr>
          <w:p w14:paraId="6767D1C8" w14:textId="77777777" w:rsidR="00284286" w:rsidRPr="00046C59" w:rsidRDefault="00284286" w:rsidP="006004AC">
            <w:pPr>
              <w:jc w:val="center"/>
              <w:rPr>
                <w:rFonts w:asciiTheme="minorEastAsia" w:hAnsiTheme="minorEastAsia"/>
                <w:sz w:val="18"/>
                <w:szCs w:val="18"/>
              </w:rPr>
            </w:pPr>
            <w:r w:rsidRPr="00046C59">
              <w:rPr>
                <w:rFonts w:asciiTheme="minorEastAsia" w:hAnsiTheme="minorEastAsia"/>
                <w:sz w:val="18"/>
                <w:szCs w:val="18"/>
              </w:rPr>
              <w:lastRenderedPageBreak/>
              <w:t>７月</w:t>
            </w:r>
          </w:p>
        </w:tc>
        <w:tc>
          <w:tcPr>
            <w:tcW w:w="426" w:type="dxa"/>
            <w:vMerge w:val="restart"/>
            <w:tcBorders>
              <w:top w:val="single" w:sz="4" w:space="0" w:color="000000"/>
            </w:tcBorders>
          </w:tcPr>
          <w:p w14:paraId="14E7CA23" w14:textId="77777777" w:rsidR="00284286" w:rsidRPr="00046C59" w:rsidRDefault="00284286">
            <w:pPr>
              <w:ind w:right="113"/>
              <w:rPr>
                <w:rFonts w:asciiTheme="minorEastAsia" w:hAnsiTheme="minorEastAsia"/>
                <w:sz w:val="18"/>
                <w:szCs w:val="18"/>
              </w:rPr>
            </w:pPr>
            <w:r w:rsidRPr="00046C59">
              <w:rPr>
                <w:rFonts w:asciiTheme="minorEastAsia" w:hAnsiTheme="minorEastAsia"/>
                <w:sz w:val="18"/>
                <w:szCs w:val="18"/>
              </w:rPr>
              <w:t>三</w:t>
            </w:r>
          </w:p>
        </w:tc>
        <w:tc>
          <w:tcPr>
            <w:tcW w:w="1417" w:type="dxa"/>
          </w:tcPr>
          <w:p w14:paraId="1B426A72"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夢を跳ぶ</w:t>
            </w:r>
          </w:p>
        </w:tc>
        <w:tc>
          <w:tcPr>
            <w:tcW w:w="992" w:type="dxa"/>
          </w:tcPr>
          <w:p w14:paraId="330BEFB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３</w:t>
            </w:r>
          </w:p>
          <w:p w14:paraId="5DFA6710" w14:textId="4B52657B" w:rsidR="00284286" w:rsidRPr="00046C59" w:rsidRDefault="00284286">
            <w:pPr>
              <w:rPr>
                <w:rFonts w:asciiTheme="minorEastAsia" w:hAnsiTheme="minorEastAsia"/>
                <w:sz w:val="18"/>
                <w:szCs w:val="18"/>
              </w:rPr>
            </w:pPr>
            <w:r w:rsidRPr="00046C59">
              <w:rPr>
                <w:rFonts w:asciiTheme="minorEastAsia" w:hAnsiTheme="minorEastAsia"/>
                <w:sz w:val="18"/>
                <w:szCs w:val="18"/>
              </w:rPr>
              <w:t>（書２）</w:t>
            </w:r>
          </w:p>
        </w:tc>
        <w:tc>
          <w:tcPr>
            <w:tcW w:w="1701" w:type="dxa"/>
          </w:tcPr>
          <w:p w14:paraId="6A50ADDF"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●自分の課題に応じて資料を探し，さまざまな情報の中から適切なものを選び，自分の考えをまとめる。</w:t>
            </w:r>
          </w:p>
        </w:tc>
        <w:tc>
          <w:tcPr>
            <w:tcW w:w="3515" w:type="dxa"/>
          </w:tcPr>
          <w:p w14:paraId="342B34C8"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全文を通して読み，ワークシートを使って，筆者の主張を理解する。感想，関心をもったこと，調べてみたいことを箇条書きで書き出す。</w:t>
            </w:r>
          </w:p>
          <w:p w14:paraId="78949E4A"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前時に箇条書きで書き出した，感想，関心をもったこと，調べてみたいことを，グループで発表し，意見を交流する。そのうえで，自分の調べたいことを一つに絞る。「みちしるべ」を読み，自分の考えをまとめるための方法と手順を確認する。</w:t>
            </w:r>
          </w:p>
          <w:p w14:paraId="78898194"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「みちしるべ」を参考に，さまざまな方法で集めた資料や情報を整理して，自分の考えをレポートにまとめる。</w:t>
            </w:r>
          </w:p>
        </w:tc>
        <w:tc>
          <w:tcPr>
            <w:tcW w:w="993" w:type="dxa"/>
          </w:tcPr>
          <w:p w14:paraId="4E3CFEF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(2)イ</w:t>
            </w:r>
          </w:p>
          <w:p w14:paraId="150EB289"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(3)エ◎</w:t>
            </w:r>
          </w:p>
          <w:p w14:paraId="6FE3F2F4" w14:textId="77777777" w:rsidR="00284286" w:rsidRPr="00046C59" w:rsidRDefault="00284286">
            <w:pPr>
              <w:rPr>
                <w:rFonts w:asciiTheme="minorEastAsia" w:hAnsiTheme="minorEastAsia"/>
                <w:sz w:val="18"/>
                <w:szCs w:val="18"/>
              </w:rPr>
            </w:pPr>
          </w:p>
        </w:tc>
        <w:tc>
          <w:tcPr>
            <w:tcW w:w="1701" w:type="dxa"/>
          </w:tcPr>
          <w:p w14:paraId="16EC7BE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Ｃ(1)ア◎</w:t>
            </w:r>
          </w:p>
          <w:p w14:paraId="0959C069"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Ｃ(1)イ</w:t>
            </w:r>
          </w:p>
          <w:p w14:paraId="533722C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Ｂ(1)ア◎</w:t>
            </w:r>
          </w:p>
          <w:p w14:paraId="053F2E8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Ｃ(2)ウ◎</w:t>
            </w:r>
          </w:p>
          <w:p w14:paraId="63E99869"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Ｂ(2)ア◎</w:t>
            </w:r>
          </w:p>
        </w:tc>
        <w:tc>
          <w:tcPr>
            <w:tcW w:w="4111" w:type="dxa"/>
            <w:shd w:val="clear" w:color="auto" w:fill="auto"/>
          </w:tcPr>
          <w:p w14:paraId="1388CF09"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【知識・技能】本や文章などには，さまざまな立場や考え方が書かれていることを知り，自分の考えを広げたり深めたりする読書に生かしている。(3)エ</w:t>
            </w:r>
          </w:p>
          <w:p w14:paraId="027B4C6A"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【思考・判断・表現】「読むこと」において，文章全体と部分との関係に注意しながら，主張と例示との関係などを捉えている。Ｃ(1)ア</w:t>
            </w:r>
          </w:p>
          <w:p w14:paraId="4F2F1E34"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【思考・判断・表現】「書くこと」において，目的や意図に応じて，社会生活の中から題材を決め，多様な方法で集めた材料を整理し，伝えたいことを明確にしている。Ｂ(1)ア</w:t>
            </w:r>
          </w:p>
          <w:p w14:paraId="5DA6845D"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【態度】すすんで必要な情報に注目し，学習の見通しをもって考えたことをレポートにまとめようとしている。</w:t>
            </w:r>
          </w:p>
        </w:tc>
      </w:tr>
      <w:tr w:rsidR="00046C59" w:rsidRPr="00046C59" w14:paraId="498AD0AD" w14:textId="77777777" w:rsidTr="00C71DA4">
        <w:tc>
          <w:tcPr>
            <w:tcW w:w="675" w:type="dxa"/>
            <w:vMerge/>
            <w:vAlign w:val="center"/>
          </w:tcPr>
          <w:p w14:paraId="6099D849"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090B6474"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15197A41"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言葉の小窓２</w:t>
            </w:r>
          </w:p>
          <w:p w14:paraId="0D73C75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話し言葉と書き言葉</w:t>
            </w:r>
          </w:p>
          <w:p w14:paraId="2DB3F3A8" w14:textId="77777777" w:rsidR="00284286" w:rsidRPr="00046C59" w:rsidRDefault="00284286">
            <w:pPr>
              <w:rPr>
                <w:rFonts w:asciiTheme="minorEastAsia" w:hAnsiTheme="minorEastAsia"/>
                <w:b/>
                <w:sz w:val="18"/>
                <w:szCs w:val="18"/>
              </w:rPr>
            </w:pPr>
          </w:p>
          <w:p w14:paraId="6B9748B3"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言葉（解説）２</w:t>
            </w:r>
          </w:p>
          <w:p w14:paraId="25CCDE9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話し言葉と書き言葉</w:t>
            </w:r>
          </w:p>
        </w:tc>
        <w:tc>
          <w:tcPr>
            <w:tcW w:w="992" w:type="dxa"/>
          </w:tcPr>
          <w:p w14:paraId="3F84C99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64363AD5"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●話し言葉と書き言葉の，それぞれの特徴を捉える。</w:t>
            </w:r>
          </w:p>
        </w:tc>
        <w:tc>
          <w:tcPr>
            <w:tcW w:w="3515" w:type="dxa"/>
            <w:tcBorders>
              <w:bottom w:val="single" w:sz="4" w:space="0" w:color="000000"/>
            </w:tcBorders>
          </w:tcPr>
          <w:p w14:paraId="0F7BF831"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言葉の小窓２』を読み課題意識をもつ。教科書Ｐ279～Ｐ281を読み、「やってみよう」をとおして話し言葉と書き言葉の違いを考える。その後「考えてみよう」の短い文で変換作業を行い、リンの課題文に取り組む。</w:t>
            </w:r>
          </w:p>
        </w:tc>
        <w:tc>
          <w:tcPr>
            <w:tcW w:w="993" w:type="dxa"/>
            <w:tcBorders>
              <w:bottom w:val="single" w:sz="4" w:space="0" w:color="000000"/>
            </w:tcBorders>
          </w:tcPr>
          <w:p w14:paraId="21ED181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(1)ア</w:t>
            </w:r>
          </w:p>
          <w:p w14:paraId="1FC2DFB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(1)イ◎</w:t>
            </w:r>
          </w:p>
        </w:tc>
        <w:tc>
          <w:tcPr>
            <w:tcW w:w="1701" w:type="dxa"/>
            <w:tcBorders>
              <w:bottom w:val="single" w:sz="4" w:space="0" w:color="000000"/>
            </w:tcBorders>
          </w:tcPr>
          <w:p w14:paraId="120E08EA" w14:textId="77777777" w:rsidR="00284286" w:rsidRPr="00046C59" w:rsidRDefault="00284286">
            <w:pPr>
              <w:rPr>
                <w:rFonts w:asciiTheme="minorEastAsia" w:hAnsiTheme="minorEastAsia"/>
                <w:sz w:val="18"/>
                <w:szCs w:val="18"/>
              </w:rPr>
            </w:pPr>
          </w:p>
        </w:tc>
        <w:tc>
          <w:tcPr>
            <w:tcW w:w="4111" w:type="dxa"/>
            <w:tcBorders>
              <w:bottom w:val="single" w:sz="4" w:space="0" w:color="000000"/>
            </w:tcBorders>
            <w:shd w:val="clear" w:color="auto" w:fill="auto"/>
          </w:tcPr>
          <w:p w14:paraId="3F78B5C6"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【知識・技能】話し言葉と書き言葉の特徴について理解している。(1)イ</w:t>
            </w:r>
          </w:p>
          <w:p w14:paraId="14E252AF"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【態度】粘り強く話し言葉や書き言葉の特徴について理解し，学習課題にそって話や文章を読む際の生かし方を考えようとしている。</w:t>
            </w:r>
          </w:p>
        </w:tc>
      </w:tr>
      <w:tr w:rsidR="00046C59" w:rsidRPr="00046C59" w14:paraId="0A3CEC98" w14:textId="77777777" w:rsidTr="00C71DA4">
        <w:tc>
          <w:tcPr>
            <w:tcW w:w="675" w:type="dxa"/>
            <w:vMerge/>
            <w:vAlign w:val="center"/>
          </w:tcPr>
          <w:p w14:paraId="6D74532A"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22A755B1"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088F1C47"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【話す聞く】</w:t>
            </w:r>
          </w:p>
          <w:p w14:paraId="753C936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観点を明確にして伝える</w:t>
            </w:r>
          </w:p>
        </w:tc>
        <w:tc>
          <w:tcPr>
            <w:tcW w:w="992" w:type="dxa"/>
          </w:tcPr>
          <w:p w14:paraId="2FEEC3E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話聞３</w:t>
            </w:r>
          </w:p>
        </w:tc>
        <w:tc>
          <w:tcPr>
            <w:tcW w:w="1701" w:type="dxa"/>
          </w:tcPr>
          <w:p w14:paraId="75DF7D9D"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●集めた情報を整理して関係を理解し，適切に活用して課題を解決する。</w:t>
            </w:r>
          </w:p>
          <w:p w14:paraId="19E2EF6A"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●図表やグラフ，写真などを用いて，聞き手にわかりやすく伝える。</w:t>
            </w:r>
          </w:p>
        </w:tc>
        <w:tc>
          <w:tcPr>
            <w:tcW w:w="3515" w:type="dxa"/>
            <w:tcBorders>
              <w:top w:val="single" w:sz="4" w:space="0" w:color="000000"/>
            </w:tcBorders>
          </w:tcPr>
          <w:p w14:paraId="32078741"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「学びナビ」を読み，「課題を設定する」ことについて理解する。身近にどのような問題が存在するかを考え，グループで意見を出し合い観点をしぼる。</w:t>
            </w:r>
          </w:p>
          <w:p w14:paraId="65DCA8F8"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問題解決に向けて情報を集めて自分の考えを整理する。</w:t>
            </w:r>
          </w:p>
          <w:p w14:paraId="5D4B228F"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図やグラフを用いて発表し合い，発表の仕方について振り返りを行う。</w:t>
            </w:r>
          </w:p>
          <w:p w14:paraId="2679BA71" w14:textId="77777777" w:rsidR="00284286" w:rsidRPr="00046C59" w:rsidRDefault="00284286">
            <w:pPr>
              <w:ind w:left="180" w:hanging="180"/>
              <w:rPr>
                <w:rFonts w:asciiTheme="minorEastAsia" w:hAnsiTheme="minorEastAsia"/>
                <w:sz w:val="18"/>
                <w:szCs w:val="18"/>
              </w:rPr>
            </w:pPr>
          </w:p>
        </w:tc>
        <w:tc>
          <w:tcPr>
            <w:tcW w:w="993" w:type="dxa"/>
            <w:tcBorders>
              <w:top w:val="single" w:sz="4" w:space="0" w:color="000000"/>
            </w:tcBorders>
          </w:tcPr>
          <w:p w14:paraId="26F24982"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(2)イ◎</w:t>
            </w:r>
          </w:p>
          <w:p w14:paraId="37FACC81" w14:textId="77777777" w:rsidR="00284286" w:rsidRPr="00046C59" w:rsidRDefault="00284286">
            <w:pPr>
              <w:rPr>
                <w:rFonts w:asciiTheme="minorEastAsia" w:hAnsiTheme="minorEastAsia"/>
                <w:sz w:val="18"/>
                <w:szCs w:val="18"/>
              </w:rPr>
            </w:pPr>
          </w:p>
        </w:tc>
        <w:tc>
          <w:tcPr>
            <w:tcW w:w="1701" w:type="dxa"/>
            <w:tcBorders>
              <w:top w:val="single" w:sz="4" w:space="0" w:color="000000"/>
            </w:tcBorders>
          </w:tcPr>
          <w:p w14:paraId="2B844742"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Ａ(1)ア</w:t>
            </w:r>
          </w:p>
          <w:p w14:paraId="0CAE7304"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Ａ(1)ウ◎</w:t>
            </w:r>
          </w:p>
          <w:p w14:paraId="1B7F113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Ａ(2)ア◎</w:t>
            </w:r>
          </w:p>
        </w:tc>
        <w:tc>
          <w:tcPr>
            <w:tcW w:w="4111" w:type="dxa"/>
            <w:tcBorders>
              <w:top w:val="single" w:sz="4" w:space="0" w:color="000000"/>
            </w:tcBorders>
            <w:shd w:val="clear" w:color="auto" w:fill="auto"/>
          </w:tcPr>
          <w:p w14:paraId="74C4E7C9"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40FD04AD"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【思考・判断・表現】「話すこと・聞くこと」において，資料や機器を効果的に用いるなどして，自分の考えがわかりやすく伝わるように表現を工夫している。Ａ(1)ウ</w:t>
            </w:r>
          </w:p>
          <w:p w14:paraId="45A94806"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【態度】積極的に情報と情報との関係について理解し，学習の見通しをもって説明しようとしている。</w:t>
            </w:r>
          </w:p>
        </w:tc>
      </w:tr>
      <w:tr w:rsidR="00046C59" w:rsidRPr="00046C59" w14:paraId="626CE1A9" w14:textId="77777777" w:rsidTr="00C71DA4">
        <w:trPr>
          <w:trHeight w:val="2520"/>
        </w:trPr>
        <w:tc>
          <w:tcPr>
            <w:tcW w:w="675" w:type="dxa"/>
            <w:vMerge/>
          </w:tcPr>
          <w:p w14:paraId="5E4D3199" w14:textId="77777777" w:rsidR="00284286" w:rsidRPr="00046C59" w:rsidRDefault="00284286">
            <w:pPr>
              <w:jc w:val="center"/>
              <w:rPr>
                <w:rFonts w:asciiTheme="minorEastAsia" w:hAnsiTheme="minorEastAsia"/>
                <w:sz w:val="18"/>
                <w:szCs w:val="18"/>
              </w:rPr>
            </w:pPr>
          </w:p>
        </w:tc>
        <w:tc>
          <w:tcPr>
            <w:tcW w:w="426" w:type="dxa"/>
            <w:vMerge/>
          </w:tcPr>
          <w:p w14:paraId="5274A521" w14:textId="77777777" w:rsidR="00284286" w:rsidRPr="00046C59" w:rsidRDefault="00284286">
            <w:pPr>
              <w:jc w:val="center"/>
              <w:rPr>
                <w:rFonts w:asciiTheme="minorEastAsia" w:hAnsiTheme="minorEastAsia"/>
                <w:sz w:val="18"/>
                <w:szCs w:val="18"/>
              </w:rPr>
            </w:pPr>
          </w:p>
        </w:tc>
        <w:tc>
          <w:tcPr>
            <w:tcW w:w="1417" w:type="dxa"/>
          </w:tcPr>
          <w:p w14:paraId="5FEFC81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ＳＮＳから自由になるために／脚本で動きを説明する</w:t>
            </w:r>
          </w:p>
        </w:tc>
        <w:tc>
          <w:tcPr>
            <w:tcW w:w="992" w:type="dxa"/>
          </w:tcPr>
          <w:p w14:paraId="0CDB0F4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２（書１）</w:t>
            </w:r>
          </w:p>
        </w:tc>
        <w:tc>
          <w:tcPr>
            <w:tcW w:w="1701" w:type="dxa"/>
          </w:tcPr>
          <w:p w14:paraId="4AE65EED"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●小説と脚本を構成する情報を整理し，それぞれの効果について考える。</w:t>
            </w:r>
          </w:p>
          <w:p w14:paraId="02D48A29"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●小説と脚本の違いを理解し，小説を脚本に書きかえる。</w:t>
            </w:r>
          </w:p>
        </w:tc>
        <w:tc>
          <w:tcPr>
            <w:tcW w:w="3515" w:type="dxa"/>
          </w:tcPr>
          <w:p w14:paraId="2EC4F520"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『ＳＮＳから自由になるために』を読みＳＮＳの性質を知り筆者の主張を捉えたあと，インターネットでの表現のあり方について考える。</w:t>
            </w:r>
          </w:p>
          <w:p w14:paraId="54FCA93D"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教科書Ｐ86「学びナビ」を読み，小説と脚本の違いを知り，任意の小説の一節を脚本に書きかえてみる。</w:t>
            </w:r>
          </w:p>
          <w:p w14:paraId="7BF5671E" w14:textId="77777777" w:rsidR="00284286" w:rsidRPr="00046C59" w:rsidRDefault="00284286">
            <w:pPr>
              <w:ind w:left="180" w:hanging="180"/>
              <w:rPr>
                <w:rFonts w:asciiTheme="minorEastAsia" w:hAnsiTheme="minorEastAsia"/>
                <w:sz w:val="18"/>
                <w:szCs w:val="18"/>
              </w:rPr>
            </w:pPr>
          </w:p>
        </w:tc>
        <w:tc>
          <w:tcPr>
            <w:tcW w:w="993" w:type="dxa"/>
          </w:tcPr>
          <w:p w14:paraId="1081E19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(2)イ◎</w:t>
            </w:r>
          </w:p>
        </w:tc>
        <w:tc>
          <w:tcPr>
            <w:tcW w:w="1701" w:type="dxa"/>
          </w:tcPr>
          <w:p w14:paraId="61B707E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Ｃ(1)ウ◎</w:t>
            </w:r>
          </w:p>
          <w:p w14:paraId="45B8459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Ｂ(1)ア◎</w:t>
            </w:r>
          </w:p>
          <w:p w14:paraId="4953D0E2"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Ｃ(2)イ◎</w:t>
            </w:r>
          </w:p>
          <w:p w14:paraId="2F814C1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Ｃ(2)ウ◎</w:t>
            </w:r>
          </w:p>
          <w:p w14:paraId="0E4FD31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Ｂ(2)イ</w:t>
            </w:r>
          </w:p>
          <w:p w14:paraId="2762B616"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Ｂ(2)ウ◎</w:t>
            </w:r>
          </w:p>
          <w:p w14:paraId="10F02676" w14:textId="77777777" w:rsidR="00284286" w:rsidRPr="00046C59" w:rsidRDefault="00284286">
            <w:pPr>
              <w:rPr>
                <w:rFonts w:asciiTheme="minorEastAsia" w:hAnsiTheme="minorEastAsia"/>
                <w:sz w:val="18"/>
                <w:szCs w:val="18"/>
              </w:rPr>
            </w:pPr>
          </w:p>
        </w:tc>
        <w:tc>
          <w:tcPr>
            <w:tcW w:w="4111" w:type="dxa"/>
            <w:tcBorders>
              <w:bottom w:val="single" w:sz="4" w:space="0" w:color="000000"/>
            </w:tcBorders>
            <w:shd w:val="clear" w:color="auto" w:fill="auto"/>
          </w:tcPr>
          <w:p w14:paraId="680046BF"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6DA6EAF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【思考・判断・表現】「書くこと」において，目的や意図に応じて，社会生活の中から題材を決め，多様な方法で集めた材料を整理し，伝えたいことを明確にしている。Ｂ(1)ア</w:t>
            </w:r>
          </w:p>
          <w:p w14:paraId="37912747"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【思考・判断・表現】「読むこと」において，文章と図表などを結びつけ，その関係を踏まえて内容を解釈している。Ｃ(1)ウ</w:t>
            </w:r>
          </w:p>
          <w:p w14:paraId="569C99F2"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lastRenderedPageBreak/>
              <w:t>【態度】すすんで文章を比較するなどし，学習の見通しをもって脚本を創作しようとしている。</w:t>
            </w:r>
          </w:p>
          <w:p w14:paraId="6A0BD164" w14:textId="77777777" w:rsidR="00284286" w:rsidRPr="00046C59" w:rsidRDefault="00284286" w:rsidP="00564C0A">
            <w:pPr>
              <w:jc w:val="left"/>
              <w:rPr>
                <w:rFonts w:asciiTheme="minorEastAsia" w:hAnsiTheme="minorEastAsia"/>
                <w:sz w:val="18"/>
                <w:szCs w:val="18"/>
              </w:rPr>
            </w:pPr>
          </w:p>
        </w:tc>
      </w:tr>
      <w:tr w:rsidR="00046C59" w:rsidRPr="00046C59" w14:paraId="40379C18" w14:textId="77777777" w:rsidTr="00C71DA4">
        <w:tc>
          <w:tcPr>
            <w:tcW w:w="675" w:type="dxa"/>
            <w:vMerge/>
          </w:tcPr>
          <w:p w14:paraId="061A05A9"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2F57E223"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598B25F7"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漢字の広場２</w:t>
            </w:r>
          </w:p>
          <w:p w14:paraId="4A3C58F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漢字の成り立ち</w:t>
            </w:r>
          </w:p>
        </w:tc>
        <w:tc>
          <w:tcPr>
            <w:tcW w:w="992" w:type="dxa"/>
          </w:tcPr>
          <w:p w14:paraId="082E96B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7E59864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●漢字の成り立ちについての理解を深める。</w:t>
            </w:r>
          </w:p>
        </w:tc>
        <w:tc>
          <w:tcPr>
            <w:tcW w:w="3515" w:type="dxa"/>
          </w:tcPr>
          <w:p w14:paraId="4B8260A3"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漢字の六種類の成り立ちを理解し，身のまわりの漢字を分類する。</w:t>
            </w:r>
          </w:p>
          <w:p w14:paraId="63C22242" w14:textId="77777777" w:rsidR="00284286" w:rsidRPr="00046C59" w:rsidRDefault="00284286">
            <w:pPr>
              <w:ind w:left="180" w:hanging="180"/>
              <w:rPr>
                <w:rFonts w:asciiTheme="minorEastAsia" w:hAnsiTheme="minorEastAsia"/>
                <w:sz w:val="18"/>
                <w:szCs w:val="18"/>
              </w:rPr>
            </w:pPr>
          </w:p>
        </w:tc>
        <w:tc>
          <w:tcPr>
            <w:tcW w:w="993" w:type="dxa"/>
          </w:tcPr>
          <w:p w14:paraId="29A91E09"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(1)ウ◎</w:t>
            </w:r>
          </w:p>
        </w:tc>
        <w:tc>
          <w:tcPr>
            <w:tcW w:w="1701" w:type="dxa"/>
          </w:tcPr>
          <w:p w14:paraId="57F213DD" w14:textId="77777777" w:rsidR="00284286" w:rsidRPr="00046C59" w:rsidRDefault="00284286">
            <w:pPr>
              <w:rPr>
                <w:rFonts w:asciiTheme="minorEastAsia" w:hAnsiTheme="minorEastAsia"/>
                <w:sz w:val="18"/>
                <w:szCs w:val="18"/>
              </w:rPr>
            </w:pPr>
          </w:p>
        </w:tc>
        <w:tc>
          <w:tcPr>
            <w:tcW w:w="4111" w:type="dxa"/>
            <w:shd w:val="clear" w:color="auto" w:fill="auto"/>
          </w:tcPr>
          <w:p w14:paraId="7CF0E1E5"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【知識・技能】第１学年までに学習した常用漢字に加え、その他の常用漢字のうち本教材で示された漢字を読んでいる。また、学年別漢字配当表に示されている漢字を書き、文や文章の中で使っている。(1)ウ</w:t>
            </w:r>
          </w:p>
          <w:p w14:paraId="4016FB83"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【態度】繰り返し学年別漢字配当表に示されている漢字を書き，今までの学習を生かして文章の中で使おうとしている。</w:t>
            </w:r>
          </w:p>
          <w:p w14:paraId="4CBBAB07" w14:textId="77777777" w:rsidR="00284286" w:rsidRPr="00046C59" w:rsidRDefault="00284286">
            <w:pPr>
              <w:ind w:left="180" w:hanging="180"/>
              <w:jc w:val="left"/>
              <w:rPr>
                <w:rFonts w:asciiTheme="minorEastAsia" w:hAnsiTheme="minorEastAsia"/>
                <w:sz w:val="18"/>
                <w:szCs w:val="18"/>
              </w:rPr>
            </w:pPr>
          </w:p>
          <w:p w14:paraId="569D0E99" w14:textId="77777777" w:rsidR="00284286" w:rsidRPr="00046C59" w:rsidRDefault="00284286">
            <w:pPr>
              <w:ind w:left="180" w:hanging="180"/>
              <w:jc w:val="left"/>
              <w:rPr>
                <w:rFonts w:asciiTheme="minorEastAsia" w:hAnsiTheme="minorEastAsia"/>
                <w:sz w:val="18"/>
                <w:szCs w:val="18"/>
              </w:rPr>
            </w:pPr>
          </w:p>
          <w:p w14:paraId="6245E25D" w14:textId="77777777" w:rsidR="00284286" w:rsidRPr="00046C59" w:rsidRDefault="00284286">
            <w:pPr>
              <w:ind w:left="180" w:hanging="180"/>
              <w:jc w:val="left"/>
              <w:rPr>
                <w:rFonts w:asciiTheme="minorEastAsia" w:hAnsiTheme="minorEastAsia"/>
                <w:sz w:val="18"/>
                <w:szCs w:val="18"/>
              </w:rPr>
            </w:pPr>
          </w:p>
          <w:p w14:paraId="2E0A015F" w14:textId="77777777" w:rsidR="00284286" w:rsidRPr="00046C59" w:rsidRDefault="00284286">
            <w:pPr>
              <w:ind w:left="180" w:hanging="180"/>
              <w:jc w:val="left"/>
              <w:rPr>
                <w:rFonts w:asciiTheme="minorEastAsia" w:hAnsiTheme="minorEastAsia"/>
                <w:sz w:val="18"/>
                <w:szCs w:val="18"/>
              </w:rPr>
            </w:pPr>
          </w:p>
          <w:p w14:paraId="50E36F74" w14:textId="77777777" w:rsidR="00284286" w:rsidRPr="00046C59" w:rsidRDefault="00284286">
            <w:pPr>
              <w:ind w:left="180" w:hanging="180"/>
              <w:jc w:val="left"/>
              <w:rPr>
                <w:rFonts w:asciiTheme="minorEastAsia" w:hAnsiTheme="minorEastAsia"/>
                <w:sz w:val="18"/>
                <w:szCs w:val="18"/>
              </w:rPr>
            </w:pPr>
          </w:p>
        </w:tc>
      </w:tr>
      <w:tr w:rsidR="00046C59" w:rsidRPr="00046C59" w14:paraId="48CAE76E" w14:textId="77777777">
        <w:trPr>
          <w:trHeight w:val="2404"/>
        </w:trPr>
        <w:tc>
          <w:tcPr>
            <w:tcW w:w="675" w:type="dxa"/>
            <w:vMerge w:val="restart"/>
          </w:tcPr>
          <w:p w14:paraId="3C6A81D1" w14:textId="580A8514" w:rsidR="009754C3" w:rsidRPr="00046C59" w:rsidRDefault="005629F6" w:rsidP="00284286">
            <w:pPr>
              <w:jc w:val="center"/>
              <w:rPr>
                <w:rFonts w:asciiTheme="minorEastAsia" w:hAnsiTheme="minorEastAsia"/>
                <w:sz w:val="18"/>
                <w:szCs w:val="18"/>
              </w:rPr>
            </w:pPr>
            <w:r w:rsidRPr="00046C59">
              <w:rPr>
                <w:rFonts w:asciiTheme="minorEastAsia" w:hAnsiTheme="minorEastAsia"/>
                <w:sz w:val="18"/>
                <w:szCs w:val="18"/>
              </w:rPr>
              <w:t>９月</w:t>
            </w:r>
          </w:p>
        </w:tc>
        <w:tc>
          <w:tcPr>
            <w:tcW w:w="426" w:type="dxa"/>
            <w:tcBorders>
              <w:bottom w:val="nil"/>
            </w:tcBorders>
          </w:tcPr>
          <w:p w14:paraId="5D02F1FC" w14:textId="77777777" w:rsidR="009754C3" w:rsidRPr="00046C59" w:rsidRDefault="005629F6">
            <w:pPr>
              <w:ind w:right="113"/>
              <w:rPr>
                <w:rFonts w:asciiTheme="minorEastAsia" w:hAnsiTheme="minorEastAsia"/>
                <w:sz w:val="18"/>
                <w:szCs w:val="18"/>
              </w:rPr>
            </w:pPr>
            <w:r w:rsidRPr="00046C59">
              <w:rPr>
                <w:rFonts w:asciiTheme="minorEastAsia" w:hAnsiTheme="minorEastAsia"/>
                <w:sz w:val="18"/>
                <w:szCs w:val="18"/>
              </w:rPr>
              <w:t xml:space="preserve">四　</w:t>
            </w:r>
          </w:p>
        </w:tc>
        <w:tc>
          <w:tcPr>
            <w:tcW w:w="1417" w:type="dxa"/>
          </w:tcPr>
          <w:p w14:paraId="550A4030"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持続可能な未来を創るために――不平等のない社会を考える／「ここにいる」を言う意味</w:t>
            </w:r>
          </w:p>
        </w:tc>
        <w:tc>
          <w:tcPr>
            <w:tcW w:w="992" w:type="dxa"/>
          </w:tcPr>
          <w:p w14:paraId="3781A769" w14:textId="77777777" w:rsidR="009C4A37" w:rsidRPr="00046C59" w:rsidRDefault="005629F6">
            <w:pPr>
              <w:rPr>
                <w:rFonts w:asciiTheme="minorEastAsia" w:hAnsiTheme="minorEastAsia"/>
                <w:sz w:val="18"/>
                <w:szCs w:val="18"/>
              </w:rPr>
            </w:pPr>
            <w:r w:rsidRPr="00046C59">
              <w:rPr>
                <w:rFonts w:asciiTheme="minorEastAsia" w:hAnsiTheme="minorEastAsia"/>
                <w:sz w:val="18"/>
                <w:szCs w:val="18"/>
              </w:rPr>
              <w:t>３</w:t>
            </w:r>
          </w:p>
          <w:p w14:paraId="15405DF6" w14:textId="77777777" w:rsidR="009C4A37" w:rsidRPr="00046C59" w:rsidRDefault="005629F6">
            <w:pPr>
              <w:rPr>
                <w:rFonts w:asciiTheme="minorEastAsia" w:hAnsiTheme="minorEastAsia"/>
                <w:sz w:val="18"/>
                <w:szCs w:val="18"/>
              </w:rPr>
            </w:pPr>
            <w:r w:rsidRPr="00046C59">
              <w:rPr>
                <w:rFonts w:asciiTheme="minorEastAsia" w:hAnsiTheme="minorEastAsia"/>
                <w:sz w:val="18"/>
                <w:szCs w:val="18"/>
              </w:rPr>
              <w:t>（話聞１</w:t>
            </w:r>
          </w:p>
          <w:p w14:paraId="054D6402" w14:textId="04002963" w:rsidR="009754C3" w:rsidRPr="00046C59" w:rsidRDefault="005629F6">
            <w:pPr>
              <w:rPr>
                <w:rFonts w:asciiTheme="minorEastAsia" w:hAnsiTheme="minorEastAsia"/>
                <w:sz w:val="18"/>
                <w:szCs w:val="18"/>
              </w:rPr>
            </w:pPr>
            <w:r w:rsidRPr="00046C59">
              <w:rPr>
                <w:rFonts w:asciiTheme="minorEastAsia" w:hAnsiTheme="minorEastAsia"/>
                <w:sz w:val="18"/>
                <w:szCs w:val="18"/>
              </w:rPr>
              <w:t xml:space="preserve">　書１）</w:t>
            </w:r>
          </w:p>
          <w:p w14:paraId="050249CB" w14:textId="77777777" w:rsidR="009754C3" w:rsidRPr="00046C59" w:rsidRDefault="009754C3">
            <w:pPr>
              <w:rPr>
                <w:rFonts w:asciiTheme="minorEastAsia" w:hAnsiTheme="minorEastAsia"/>
                <w:sz w:val="18"/>
                <w:szCs w:val="18"/>
              </w:rPr>
            </w:pPr>
          </w:p>
        </w:tc>
        <w:tc>
          <w:tcPr>
            <w:tcW w:w="1701" w:type="dxa"/>
          </w:tcPr>
          <w:p w14:paraId="43D5928A"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●持続可能な社会の実現に向けて課題を共有し，行動する。</w:t>
            </w:r>
          </w:p>
        </w:tc>
        <w:tc>
          <w:tcPr>
            <w:tcW w:w="3515" w:type="dxa"/>
          </w:tcPr>
          <w:p w14:paraId="73638EE6"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教科書Ｐ94～96を読み，「始めの『問い』」を考える。</w:t>
            </w:r>
          </w:p>
          <w:p w14:paraId="4D6DF46E"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教科書Ｐ97～99を読み，「次の『問い』」について話し合う。</w:t>
            </w:r>
          </w:p>
          <w:p w14:paraId="0E4708F0"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教科書Ｐ100～103「『ここにいる』を言う意味」「一〇〇年後のみなさんへ」を読み，「最後の『問い』」について話し合い，自分なりの考えを書く。</w:t>
            </w:r>
          </w:p>
        </w:tc>
        <w:tc>
          <w:tcPr>
            <w:tcW w:w="993" w:type="dxa"/>
          </w:tcPr>
          <w:p w14:paraId="562EA505" w14:textId="77777777" w:rsidR="009754C3" w:rsidRPr="00046C59" w:rsidRDefault="009754C3">
            <w:pPr>
              <w:rPr>
                <w:rFonts w:asciiTheme="minorEastAsia" w:hAnsiTheme="minorEastAsia"/>
                <w:strike/>
                <w:sz w:val="18"/>
                <w:szCs w:val="18"/>
              </w:rPr>
            </w:pPr>
          </w:p>
          <w:p w14:paraId="567D95BE"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(2)イ◎</w:t>
            </w:r>
          </w:p>
        </w:tc>
        <w:tc>
          <w:tcPr>
            <w:tcW w:w="1701" w:type="dxa"/>
          </w:tcPr>
          <w:p w14:paraId="2AE68D91"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Ａ(1)イ◎</w:t>
            </w:r>
          </w:p>
          <w:p w14:paraId="69D1AA99"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Ｂ(1)ウ◎</w:t>
            </w:r>
          </w:p>
          <w:p w14:paraId="2B8A8EE4"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Ｃ(1)オ◎</w:t>
            </w:r>
          </w:p>
          <w:p w14:paraId="7D989C76" w14:textId="77777777" w:rsidR="009754C3" w:rsidRPr="00046C59" w:rsidRDefault="009754C3">
            <w:pPr>
              <w:rPr>
                <w:rFonts w:asciiTheme="minorEastAsia" w:hAnsiTheme="minorEastAsia"/>
                <w:sz w:val="18"/>
                <w:szCs w:val="18"/>
              </w:rPr>
            </w:pPr>
          </w:p>
          <w:p w14:paraId="62B760B0"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Ａ(2)イ◎</w:t>
            </w:r>
          </w:p>
          <w:p w14:paraId="300529AA" w14:textId="77777777" w:rsidR="009754C3" w:rsidRPr="00046C59" w:rsidRDefault="005629F6">
            <w:pPr>
              <w:rPr>
                <w:rFonts w:asciiTheme="minorEastAsia" w:hAnsiTheme="minorEastAsia"/>
                <w:strike/>
                <w:sz w:val="18"/>
                <w:szCs w:val="18"/>
              </w:rPr>
            </w:pPr>
            <w:r w:rsidRPr="00046C59">
              <w:rPr>
                <w:rFonts w:asciiTheme="minorEastAsia" w:hAnsiTheme="minorEastAsia"/>
                <w:sz w:val="18"/>
                <w:szCs w:val="18"/>
              </w:rPr>
              <w:t>Ｂ(2)ア◎</w:t>
            </w:r>
          </w:p>
          <w:p w14:paraId="511C1D8C"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Ｃ(2)ウ◎</w:t>
            </w:r>
          </w:p>
        </w:tc>
        <w:tc>
          <w:tcPr>
            <w:tcW w:w="4111" w:type="dxa"/>
            <w:shd w:val="clear" w:color="auto" w:fill="auto"/>
          </w:tcPr>
          <w:p w14:paraId="3EA665F1"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10A19F7A"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【思考・判断・表現】「話すこと・聞くこと」において，自分の立場や考えが明確になるように，根拠の適切さや論理の展開などに注意して，話の構成を工夫している。Ａ(1)イ</w:t>
            </w:r>
          </w:p>
          <w:p w14:paraId="236FC564"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【思考・判断・表現】「書くこと」において，根拠の適切さを考えて説明や具体例を加えるなど，自分の考えが伝わる文章になるように工夫している。Ｂ(1)ウ</w:t>
            </w:r>
          </w:p>
          <w:p w14:paraId="11F45E67"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【思考・判断・表現】「読むこと」において，文章を読んで理解したことや考えたことを知識や経験と結びつけ，自分の考えを広げたり深めたりしている。Ｃ(1)オ</w:t>
            </w:r>
          </w:p>
          <w:p w14:paraId="66D65D6C"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【態度】すすんで文章の構成や論理の展開について考え，学習の見通しをもって議論しようとしている。</w:t>
            </w:r>
          </w:p>
        </w:tc>
      </w:tr>
      <w:tr w:rsidR="00046C59" w:rsidRPr="00046C59" w14:paraId="520A48B0" w14:textId="77777777" w:rsidTr="00284286">
        <w:tc>
          <w:tcPr>
            <w:tcW w:w="675" w:type="dxa"/>
            <w:vMerge/>
          </w:tcPr>
          <w:p w14:paraId="2B1D2FB8"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val="restart"/>
            <w:tcBorders>
              <w:top w:val="nil"/>
            </w:tcBorders>
          </w:tcPr>
          <w:p w14:paraId="19BC67A2" w14:textId="77777777" w:rsidR="009754C3" w:rsidRPr="00046C59" w:rsidRDefault="009754C3" w:rsidP="00284286">
            <w:pPr>
              <w:rPr>
                <w:rFonts w:asciiTheme="minorEastAsia" w:hAnsiTheme="minorEastAsia"/>
                <w:sz w:val="18"/>
                <w:szCs w:val="18"/>
              </w:rPr>
            </w:pPr>
          </w:p>
        </w:tc>
        <w:tc>
          <w:tcPr>
            <w:tcW w:w="1417" w:type="dxa"/>
          </w:tcPr>
          <w:p w14:paraId="6BE077C2"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紙の建築</w:t>
            </w:r>
          </w:p>
        </w:tc>
        <w:tc>
          <w:tcPr>
            <w:tcW w:w="992" w:type="dxa"/>
          </w:tcPr>
          <w:p w14:paraId="1D5F3960"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５</w:t>
            </w:r>
          </w:p>
        </w:tc>
        <w:tc>
          <w:tcPr>
            <w:tcW w:w="1701" w:type="dxa"/>
          </w:tcPr>
          <w:p w14:paraId="6928E0EE"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●事例の役割や効果を確かめながら読む。</w:t>
            </w:r>
          </w:p>
          <w:p w14:paraId="6049E81F"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lastRenderedPageBreak/>
              <w:t>●事例と主張を関連づけて読み，筆者の行動とそれを支える考え方を捉える。</w:t>
            </w:r>
          </w:p>
          <w:p w14:paraId="0E5AC90D"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●筆者の考えを踏まえ，社会との関わりについて自分の考えを広げたり深めたりする。</w:t>
            </w:r>
          </w:p>
        </w:tc>
        <w:tc>
          <w:tcPr>
            <w:tcW w:w="3515" w:type="dxa"/>
          </w:tcPr>
          <w:p w14:paraId="4BDFBEC1"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lastRenderedPageBreak/>
              <w:t>１　「学びナビ」を読んで説明的な文章における事例の意図を理解し，本文のあらましを捉える。</w:t>
            </w:r>
          </w:p>
          <w:p w14:paraId="61A5D37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lastRenderedPageBreak/>
              <w:t>２　本文を読んで「学びナビ」のキーワードを抜き出し，文章全体の構成を理解する。</w:t>
            </w:r>
          </w:p>
          <w:p w14:paraId="31AD946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Ｐ113「内容を読み深めよう」を学習し，本文における事例の役割や効果を確かめながら事例と主張を関連づけ，筆者の行動とそれを支える信念を捉える。</w:t>
            </w:r>
          </w:p>
          <w:p w14:paraId="6B223084"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４　Ｐ113「自分の考えを伝え合おう」を学習し，筆者の考えを踏まえながら，社会の中で働くことについて自分の考えを文章にまとめる。</w:t>
            </w:r>
          </w:p>
          <w:p w14:paraId="19AC2BA5"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５　文章にまとめたものをもとに社会の中で働くことについて話し合い，広い視野をもったり自分の考えを深めたりする。</w:t>
            </w:r>
          </w:p>
        </w:tc>
        <w:tc>
          <w:tcPr>
            <w:tcW w:w="993" w:type="dxa"/>
          </w:tcPr>
          <w:p w14:paraId="7D131DCC"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lastRenderedPageBreak/>
              <w:t>(2)ア◎</w:t>
            </w:r>
          </w:p>
          <w:p w14:paraId="616B188A"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(3)エ</w:t>
            </w:r>
          </w:p>
        </w:tc>
        <w:tc>
          <w:tcPr>
            <w:tcW w:w="1701" w:type="dxa"/>
          </w:tcPr>
          <w:p w14:paraId="649942AB"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Ｃ(1)ア◎</w:t>
            </w:r>
          </w:p>
          <w:p w14:paraId="669F8079"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Ｃ(1)イ</w:t>
            </w:r>
          </w:p>
          <w:p w14:paraId="10108072"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Ｃ(1)オ◎</w:t>
            </w:r>
          </w:p>
          <w:p w14:paraId="641C4AC3"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lastRenderedPageBreak/>
              <w:t>Ｃ(2)ア◎</w:t>
            </w:r>
          </w:p>
        </w:tc>
        <w:tc>
          <w:tcPr>
            <w:tcW w:w="4111" w:type="dxa"/>
            <w:shd w:val="clear" w:color="auto" w:fill="auto"/>
          </w:tcPr>
          <w:p w14:paraId="2C6D0145"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lastRenderedPageBreak/>
              <w:t>【知識・技能】意見と根拠，具体と抽象など情報と情報との関係について理解している。(2)ア</w:t>
            </w:r>
          </w:p>
          <w:p w14:paraId="6CD67327"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lastRenderedPageBreak/>
              <w:t>【思考・判断・表現】「読むこと」において，文章全体と部分との関係に注意しながら，主張と例示との関係を捉えている。Ｃ(1)ア</w:t>
            </w:r>
          </w:p>
          <w:p w14:paraId="7A0C9D1F"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【思考・判断・表現】「読むこと」において，文章を読んで理解したことや考えたことを知識や経験と結びつけ，自分の考えを広げたり深めたりしている。Ｃ(1)オ</w:t>
            </w:r>
          </w:p>
          <w:p w14:paraId="50F49523"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【態度】すすんで文章の構成や論理の展開について考え，学習課題にそって説明しようとしている。</w:t>
            </w:r>
          </w:p>
        </w:tc>
      </w:tr>
      <w:tr w:rsidR="00046C59" w:rsidRPr="00046C59" w14:paraId="35BF028D" w14:textId="77777777">
        <w:tc>
          <w:tcPr>
            <w:tcW w:w="675" w:type="dxa"/>
            <w:vMerge/>
          </w:tcPr>
          <w:p w14:paraId="6F937422"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nil"/>
            </w:tcBorders>
            <w:vAlign w:val="center"/>
          </w:tcPr>
          <w:p w14:paraId="06DB2149"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1F989469"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【書く】</w:t>
            </w:r>
          </w:p>
          <w:p w14:paraId="3B823E09"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根拠をもとに意見文を書く</w:t>
            </w:r>
          </w:p>
        </w:tc>
        <w:tc>
          <w:tcPr>
            <w:tcW w:w="992" w:type="dxa"/>
          </w:tcPr>
          <w:p w14:paraId="0E92BA76"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書５</w:t>
            </w:r>
          </w:p>
        </w:tc>
        <w:tc>
          <w:tcPr>
            <w:tcW w:w="1701" w:type="dxa"/>
          </w:tcPr>
          <w:p w14:paraId="2E07F684"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●多様な考え方がある問題について根拠をもとに推論して考える。</w:t>
            </w:r>
          </w:p>
          <w:p w14:paraId="028901E5"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●考えの理由づけを示して意見文を書く。</w:t>
            </w:r>
          </w:p>
        </w:tc>
        <w:tc>
          <w:tcPr>
            <w:tcW w:w="3515" w:type="dxa"/>
          </w:tcPr>
          <w:p w14:paraId="5D1A5CCC"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学びナビを読み「推論」の重要性について理解し，多様な考え方がある問題について題材を決める。</w:t>
            </w:r>
          </w:p>
          <w:p w14:paraId="5766D733"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意見と根拠を適切に示し，推論の道筋が伝わりやすい構成を考える。</w:t>
            </w:r>
          </w:p>
          <w:p w14:paraId="1F5AAF3F"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根拠の適切さを考えて具体例を示し，自分の考えが伝わる文章にする。</w:t>
            </w:r>
          </w:p>
          <w:p w14:paraId="7501D70E"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４　読み手の立場に立って，文章を整える。</w:t>
            </w:r>
          </w:p>
          <w:p w14:paraId="62A425C0"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５　読み手からの助言を踏まえ，自分の文章を振り返る。</w:t>
            </w:r>
          </w:p>
        </w:tc>
        <w:tc>
          <w:tcPr>
            <w:tcW w:w="993" w:type="dxa"/>
          </w:tcPr>
          <w:p w14:paraId="4E4925B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(2)ア◎</w:t>
            </w:r>
          </w:p>
        </w:tc>
        <w:tc>
          <w:tcPr>
            <w:tcW w:w="1701" w:type="dxa"/>
          </w:tcPr>
          <w:p w14:paraId="6738DE0E"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 xml:space="preserve">Ｂ(1)ウ◎　</w:t>
            </w:r>
          </w:p>
          <w:p w14:paraId="0BABB39A"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Ｂ(2)ア◎</w:t>
            </w:r>
          </w:p>
        </w:tc>
        <w:tc>
          <w:tcPr>
            <w:tcW w:w="4111" w:type="dxa"/>
            <w:shd w:val="clear" w:color="auto" w:fill="auto"/>
          </w:tcPr>
          <w:p w14:paraId="5515DFBB"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【知識・技能】意見と根拠，具体と抽象など情報と情報との関係について理解している。(2)ア</w:t>
            </w:r>
          </w:p>
          <w:p w14:paraId="4334D908"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【思考・判断・表現】「書くこと」において，根拠の適切さを考えて説明や具体例を加えるなど，自分の考えが伝わる文章になるように工夫している。Ｂ(1)ウ</w:t>
            </w:r>
          </w:p>
          <w:p w14:paraId="5D76E86A"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【態度】積極的に意見と根拠，具体と抽象など情報と情報との関係について理解し，学習の見通しをもって，意見を述べる文章を書こうとしている。</w:t>
            </w:r>
          </w:p>
        </w:tc>
      </w:tr>
      <w:tr w:rsidR="00046C59" w:rsidRPr="00046C59" w14:paraId="0DB36BC8" w14:textId="77777777">
        <w:trPr>
          <w:trHeight w:val="1665"/>
        </w:trPr>
        <w:tc>
          <w:tcPr>
            <w:tcW w:w="675" w:type="dxa"/>
            <w:vMerge/>
          </w:tcPr>
          <w:p w14:paraId="7BD19F1B"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nil"/>
            </w:tcBorders>
            <w:vAlign w:val="center"/>
          </w:tcPr>
          <w:p w14:paraId="33D1BE61"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1081548D"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文法の小窓２</w:t>
            </w:r>
          </w:p>
          <w:p w14:paraId="4C95595F"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活用のある自立語</w:t>
            </w:r>
          </w:p>
          <w:p w14:paraId="18927B8A" w14:textId="77777777" w:rsidR="009754C3" w:rsidRPr="00046C59" w:rsidRDefault="009754C3">
            <w:pPr>
              <w:rPr>
                <w:rFonts w:asciiTheme="minorEastAsia" w:hAnsiTheme="minorEastAsia"/>
                <w:sz w:val="18"/>
                <w:szCs w:val="18"/>
              </w:rPr>
            </w:pPr>
          </w:p>
          <w:p w14:paraId="469A116F"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文法（解説）２</w:t>
            </w:r>
          </w:p>
          <w:p w14:paraId="1F9BA0EC"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活用のある自立語</w:t>
            </w:r>
          </w:p>
        </w:tc>
        <w:tc>
          <w:tcPr>
            <w:tcW w:w="992" w:type="dxa"/>
          </w:tcPr>
          <w:p w14:paraId="3079502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２</w:t>
            </w:r>
          </w:p>
        </w:tc>
        <w:tc>
          <w:tcPr>
            <w:tcW w:w="1701" w:type="dxa"/>
          </w:tcPr>
          <w:p w14:paraId="3904E0E1"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●用言の活用と種類・用法を理解する。</w:t>
            </w:r>
          </w:p>
        </w:tc>
        <w:tc>
          <w:tcPr>
            <w:tcW w:w="3515" w:type="dxa"/>
          </w:tcPr>
          <w:p w14:paraId="0B33E31F"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『文法の小窓２』を読む。活用のある自立語について理解を深める。教科書Ｐ292の解説を参考に，動詞の種類や役割について理解を深める。</w:t>
            </w:r>
          </w:p>
          <w:p w14:paraId="609CC565"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Ｐ297の解説を参考に，形容詞や形容動詞の活用や役割について理解を深める。</w:t>
            </w:r>
          </w:p>
        </w:tc>
        <w:tc>
          <w:tcPr>
            <w:tcW w:w="993" w:type="dxa"/>
          </w:tcPr>
          <w:p w14:paraId="794DA92D"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(1)オ◎</w:t>
            </w:r>
          </w:p>
        </w:tc>
        <w:tc>
          <w:tcPr>
            <w:tcW w:w="1701" w:type="dxa"/>
          </w:tcPr>
          <w:p w14:paraId="33601C5C" w14:textId="77777777" w:rsidR="009754C3" w:rsidRPr="00046C59" w:rsidRDefault="009754C3">
            <w:pPr>
              <w:rPr>
                <w:rFonts w:asciiTheme="minorEastAsia" w:hAnsiTheme="minorEastAsia"/>
                <w:sz w:val="18"/>
                <w:szCs w:val="18"/>
              </w:rPr>
            </w:pPr>
          </w:p>
        </w:tc>
        <w:tc>
          <w:tcPr>
            <w:tcW w:w="4111" w:type="dxa"/>
            <w:shd w:val="clear" w:color="auto" w:fill="auto"/>
          </w:tcPr>
          <w:p w14:paraId="092CB663"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【知識・技能】単語の活用について理解を深めている。(1)オ</w:t>
            </w:r>
          </w:p>
          <w:p w14:paraId="135DB9F3"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【態度】粘り強く自立語の活用について理解し，学習課題にそって文章を読む際の生かし方を考えようとしている。</w:t>
            </w:r>
          </w:p>
        </w:tc>
      </w:tr>
      <w:tr w:rsidR="00046C59" w:rsidRPr="00046C59" w14:paraId="2A79FC69" w14:textId="77777777" w:rsidTr="00433F3A">
        <w:trPr>
          <w:trHeight w:val="2210"/>
        </w:trPr>
        <w:tc>
          <w:tcPr>
            <w:tcW w:w="675" w:type="dxa"/>
            <w:vMerge w:val="restart"/>
            <w:tcBorders>
              <w:top w:val="single" w:sz="4" w:space="0" w:color="000000"/>
            </w:tcBorders>
          </w:tcPr>
          <w:p w14:paraId="373A9C97" w14:textId="1445BF34" w:rsidR="00284286" w:rsidRPr="00046C59" w:rsidRDefault="00284286">
            <w:pPr>
              <w:jc w:val="center"/>
              <w:rPr>
                <w:rFonts w:asciiTheme="minorEastAsia" w:hAnsiTheme="minorEastAsia"/>
                <w:sz w:val="18"/>
                <w:szCs w:val="18"/>
              </w:rPr>
            </w:pPr>
            <w:r w:rsidRPr="00046C59">
              <w:rPr>
                <w:rFonts w:asciiTheme="minorEastAsia" w:hAnsiTheme="minorEastAsia" w:hint="eastAsia"/>
                <w:sz w:val="18"/>
                <w:szCs w:val="18"/>
              </w:rPr>
              <w:lastRenderedPageBreak/>
              <w:t>1</w:t>
            </w:r>
            <w:r w:rsidRPr="00046C59">
              <w:rPr>
                <w:rFonts w:asciiTheme="minorEastAsia" w:hAnsiTheme="minorEastAsia"/>
                <w:sz w:val="18"/>
                <w:szCs w:val="18"/>
              </w:rPr>
              <w:t>0月</w:t>
            </w:r>
          </w:p>
        </w:tc>
        <w:tc>
          <w:tcPr>
            <w:tcW w:w="426" w:type="dxa"/>
            <w:vMerge w:val="restart"/>
            <w:tcBorders>
              <w:top w:val="single" w:sz="4" w:space="0" w:color="000000"/>
              <w:bottom w:val="single" w:sz="4" w:space="0" w:color="000000"/>
            </w:tcBorders>
          </w:tcPr>
          <w:p w14:paraId="5E962AE4" w14:textId="77777777" w:rsidR="00284286" w:rsidRPr="00046C59" w:rsidRDefault="00284286">
            <w:pPr>
              <w:ind w:right="113"/>
              <w:rPr>
                <w:rFonts w:asciiTheme="minorEastAsia" w:hAnsiTheme="minorEastAsia"/>
                <w:sz w:val="18"/>
                <w:szCs w:val="18"/>
              </w:rPr>
            </w:pPr>
            <w:r w:rsidRPr="00046C59">
              <w:rPr>
                <w:rFonts w:asciiTheme="minorEastAsia" w:hAnsiTheme="minorEastAsia"/>
                <w:sz w:val="18"/>
                <w:szCs w:val="18"/>
              </w:rPr>
              <w:t>五</w:t>
            </w:r>
          </w:p>
        </w:tc>
        <w:tc>
          <w:tcPr>
            <w:tcW w:w="1417" w:type="dxa"/>
          </w:tcPr>
          <w:p w14:paraId="41F84518"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敦盛の最期</w:t>
            </w:r>
          </w:p>
        </w:tc>
        <w:tc>
          <w:tcPr>
            <w:tcW w:w="992" w:type="dxa"/>
          </w:tcPr>
          <w:p w14:paraId="6C7F8282"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４</w:t>
            </w:r>
          </w:p>
        </w:tc>
        <w:tc>
          <w:tcPr>
            <w:tcW w:w="1701" w:type="dxa"/>
          </w:tcPr>
          <w:p w14:paraId="72BE986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●登場人物の言動や心情について話し合い，作品の理解を深める。</w:t>
            </w:r>
          </w:p>
          <w:p w14:paraId="14EAA0AF"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●文章の特徴を生かして朗読し，物語に親しむ。</w:t>
            </w:r>
          </w:p>
        </w:tc>
        <w:tc>
          <w:tcPr>
            <w:tcW w:w="3515" w:type="dxa"/>
            <w:tcBorders>
              <w:bottom w:val="single" w:sz="4" w:space="0" w:color="000000"/>
            </w:tcBorders>
          </w:tcPr>
          <w:p w14:paraId="082322A2"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『平家物語』冒頭を歴史的仮名遣いに注意して音読し，『平家物語』の中心思想を理解する。</w:t>
            </w:r>
          </w:p>
          <w:p w14:paraId="46F45826"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「敦盛の最期」を歴史的仮名遣いに注意して音読し，登場人物を確認してせりふの主語を確定する。</w:t>
            </w:r>
          </w:p>
          <w:p w14:paraId="26E68598"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登場人物の言動や心情について話し合う。</w:t>
            </w:r>
          </w:p>
          <w:p w14:paraId="749FDF3F"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４　記述を根拠にして登場人物の心情を読み取ったあと，一人で，あるいは役割を決めて朗読し，作品世界を味わう。</w:t>
            </w:r>
          </w:p>
        </w:tc>
        <w:tc>
          <w:tcPr>
            <w:tcW w:w="993" w:type="dxa"/>
          </w:tcPr>
          <w:p w14:paraId="34447B9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(3)ア◎</w:t>
            </w:r>
          </w:p>
          <w:p w14:paraId="4245DB2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(3)イ</w:t>
            </w:r>
          </w:p>
        </w:tc>
        <w:tc>
          <w:tcPr>
            <w:tcW w:w="1701" w:type="dxa"/>
          </w:tcPr>
          <w:p w14:paraId="0CF5EAD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 xml:space="preserve">Ｃ(1)ア◎　</w:t>
            </w:r>
          </w:p>
          <w:p w14:paraId="5140363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Ｃ(2)イ◎</w:t>
            </w:r>
          </w:p>
        </w:tc>
        <w:tc>
          <w:tcPr>
            <w:tcW w:w="4111" w:type="dxa"/>
            <w:shd w:val="clear" w:color="auto" w:fill="auto"/>
          </w:tcPr>
          <w:p w14:paraId="276CC794"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【知識・技能】歴史的仮名遣いに注意して，作品の特徴を生かして朗読するなどして，古典の世界に親しんでいる。(3)ア</w:t>
            </w:r>
          </w:p>
          <w:p w14:paraId="13314C50"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【思考・判断・表現】「読むこと」において，文章全体と部分との関係に注意しながら，登場人物の設定の仕方などを捉えている。Ｃ(1)ア</w:t>
            </w:r>
          </w:p>
          <w:p w14:paraId="654960D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【態度】すすんで現代語訳や語注などを手がかりに作品を読み，理解したことを話し合いの場で発言している。</w:t>
            </w:r>
          </w:p>
          <w:p w14:paraId="4B1518C2" w14:textId="77777777" w:rsidR="00284286" w:rsidRPr="00046C59" w:rsidRDefault="00284286">
            <w:pPr>
              <w:ind w:left="180" w:hanging="180"/>
              <w:jc w:val="left"/>
              <w:rPr>
                <w:rFonts w:asciiTheme="minorEastAsia" w:hAnsiTheme="minorEastAsia"/>
                <w:sz w:val="18"/>
                <w:szCs w:val="18"/>
              </w:rPr>
            </w:pPr>
          </w:p>
          <w:p w14:paraId="197B4E5D" w14:textId="77777777" w:rsidR="00284286" w:rsidRPr="00046C59" w:rsidRDefault="00284286" w:rsidP="00564C0A">
            <w:pPr>
              <w:jc w:val="left"/>
              <w:rPr>
                <w:rFonts w:asciiTheme="minorEastAsia" w:hAnsiTheme="minorEastAsia"/>
                <w:sz w:val="18"/>
                <w:szCs w:val="18"/>
              </w:rPr>
            </w:pPr>
          </w:p>
        </w:tc>
      </w:tr>
      <w:tr w:rsidR="00046C59" w:rsidRPr="00046C59" w14:paraId="32B4EB7B" w14:textId="77777777" w:rsidTr="00433F3A">
        <w:trPr>
          <w:trHeight w:val="2575"/>
        </w:trPr>
        <w:tc>
          <w:tcPr>
            <w:tcW w:w="675" w:type="dxa"/>
            <w:vMerge/>
          </w:tcPr>
          <w:p w14:paraId="24D50B95"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single" w:sz="4" w:space="0" w:color="000000"/>
              <w:bottom w:val="single" w:sz="4" w:space="0" w:color="000000"/>
            </w:tcBorders>
          </w:tcPr>
          <w:p w14:paraId="1C2A18E4"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16099A6E"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随筆の味わい</w:t>
            </w:r>
          </w:p>
        </w:tc>
        <w:tc>
          <w:tcPr>
            <w:tcW w:w="992" w:type="dxa"/>
          </w:tcPr>
          <w:p w14:paraId="097618E6"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３</w:t>
            </w:r>
          </w:p>
        </w:tc>
        <w:tc>
          <w:tcPr>
            <w:tcW w:w="1701" w:type="dxa"/>
          </w:tcPr>
          <w:p w14:paraId="12A5E61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●古人のものの見方や考え方に対して，自分の考えをもつ。</w:t>
            </w:r>
          </w:p>
          <w:p w14:paraId="01795648"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●言葉の意味を正確に捉えながら読み，作者の思いを想像する。</w:t>
            </w:r>
          </w:p>
        </w:tc>
        <w:tc>
          <w:tcPr>
            <w:tcW w:w="3515" w:type="dxa"/>
            <w:tcBorders>
              <w:bottom w:val="single" w:sz="4" w:space="0" w:color="000000"/>
            </w:tcBorders>
          </w:tcPr>
          <w:p w14:paraId="26EFABAD"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歴史的仮名遣いに注意しながら音読し，どのような季節感や人間観が述べられているか課題をもつ。</w:t>
            </w:r>
          </w:p>
          <w:p w14:paraId="5399C312"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『枕草子』を読んで季節の情景を捉え，感想を交流する。</w:t>
            </w:r>
          </w:p>
          <w:p w14:paraId="4CDD69DC"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『徒然草』を読んで筆者の考え方を捉え，それに対する自分の考えを文章にまとめる。</w:t>
            </w:r>
          </w:p>
        </w:tc>
        <w:tc>
          <w:tcPr>
            <w:tcW w:w="993" w:type="dxa"/>
          </w:tcPr>
          <w:p w14:paraId="6532F6A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(3)イ◎</w:t>
            </w:r>
          </w:p>
        </w:tc>
        <w:tc>
          <w:tcPr>
            <w:tcW w:w="1701" w:type="dxa"/>
          </w:tcPr>
          <w:p w14:paraId="6F2E88A3"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 xml:space="preserve">Ｃ(1)イ　</w:t>
            </w:r>
          </w:p>
          <w:p w14:paraId="673CD916"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Ｃ(1)オ◎</w:t>
            </w:r>
          </w:p>
          <w:p w14:paraId="2461153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Ｃ(2)イ◎</w:t>
            </w:r>
          </w:p>
        </w:tc>
        <w:tc>
          <w:tcPr>
            <w:tcW w:w="4111" w:type="dxa"/>
            <w:shd w:val="clear" w:color="auto" w:fill="auto"/>
          </w:tcPr>
          <w:p w14:paraId="3B776187"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【知識・技能】現代語訳や語注などを手がかりに作品を読むことをとおして，古典に表れたものの見方や考え方を知っている。(3)イ</w:t>
            </w:r>
          </w:p>
          <w:p w14:paraId="6DE558A0"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【思考・判断・表現】「読むこと」において，古典の文章を読んで理解したことや考えたことを知識や経験と結びつけ，自分の考えを広げたり深めたりしている。Ｃ(1)オ</w:t>
            </w:r>
          </w:p>
          <w:p w14:paraId="1285D123"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【態度】すすんで現代語訳や語注などを手がかりに作品を読み理解したことや考えたことを説明しようとしている。</w:t>
            </w:r>
          </w:p>
        </w:tc>
      </w:tr>
      <w:tr w:rsidR="00046C59" w:rsidRPr="00046C59" w14:paraId="00378666" w14:textId="77777777" w:rsidTr="00433F3A">
        <w:tc>
          <w:tcPr>
            <w:tcW w:w="675" w:type="dxa"/>
            <w:vMerge/>
          </w:tcPr>
          <w:p w14:paraId="61BA9743"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single" w:sz="4" w:space="0" w:color="000000"/>
              <w:bottom w:val="single" w:sz="4" w:space="0" w:color="000000"/>
            </w:tcBorders>
          </w:tcPr>
          <w:p w14:paraId="4E49CD6A"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005A40D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二千五百年前からのメッセージ</w:t>
            </w:r>
          </w:p>
          <w:p w14:paraId="21753538" w14:textId="77777777" w:rsidR="00284286" w:rsidRPr="00046C59" w:rsidRDefault="00284286">
            <w:pPr>
              <w:rPr>
                <w:rFonts w:asciiTheme="minorEastAsia" w:hAnsiTheme="minorEastAsia"/>
                <w:sz w:val="18"/>
                <w:szCs w:val="18"/>
              </w:rPr>
            </w:pPr>
          </w:p>
        </w:tc>
        <w:tc>
          <w:tcPr>
            <w:tcW w:w="992" w:type="dxa"/>
          </w:tcPr>
          <w:p w14:paraId="28876E0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３</w:t>
            </w:r>
          </w:p>
        </w:tc>
        <w:tc>
          <w:tcPr>
            <w:tcW w:w="1701" w:type="dxa"/>
          </w:tcPr>
          <w:p w14:paraId="6E94CBBF"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●表現を確かめながら，内容について自分の考えをまとめる。</w:t>
            </w:r>
          </w:p>
          <w:p w14:paraId="5D5949F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●文章の特徴を生かしながら音読したり暗唱したりして，漢文の表現に慣れる。</w:t>
            </w:r>
          </w:p>
        </w:tc>
        <w:tc>
          <w:tcPr>
            <w:tcW w:w="3515" w:type="dxa"/>
            <w:tcBorders>
              <w:top w:val="single" w:sz="4" w:space="0" w:color="000000"/>
            </w:tcBorders>
          </w:tcPr>
          <w:p w14:paraId="45781C18"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書き下し文を音読したり暗唱の練習をしたり，また，現代語訳を確認したりすることで，各章句の意味を捉える。</w:t>
            </w:r>
          </w:p>
          <w:p w14:paraId="2BDA8C80"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教科書の章句の中から一つ選び，そのよさについてワークシートに記入したうえで，話し合う。</w:t>
            </w:r>
          </w:p>
          <w:p w14:paraId="7A4CE4C9"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好きな孔子の言葉を他にも探して，『論語』の言葉で心に響いた表現や内容についての自分の考えを文章にまとめ，紹介し合う。</w:t>
            </w:r>
          </w:p>
        </w:tc>
        <w:tc>
          <w:tcPr>
            <w:tcW w:w="993" w:type="dxa"/>
            <w:tcBorders>
              <w:bottom w:val="single" w:sz="4" w:space="0" w:color="000000"/>
            </w:tcBorders>
          </w:tcPr>
          <w:p w14:paraId="72F1EE8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(3)ア◎</w:t>
            </w:r>
          </w:p>
        </w:tc>
        <w:tc>
          <w:tcPr>
            <w:tcW w:w="1701" w:type="dxa"/>
            <w:tcBorders>
              <w:bottom w:val="single" w:sz="4" w:space="0" w:color="000000"/>
            </w:tcBorders>
          </w:tcPr>
          <w:p w14:paraId="46578B8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Ｃ(1)オ◎</w:t>
            </w:r>
          </w:p>
          <w:p w14:paraId="27908A98"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Ｃ(2)イ◎</w:t>
            </w:r>
          </w:p>
        </w:tc>
        <w:tc>
          <w:tcPr>
            <w:tcW w:w="4111" w:type="dxa"/>
            <w:tcBorders>
              <w:bottom w:val="single" w:sz="4" w:space="0" w:color="000000"/>
            </w:tcBorders>
            <w:shd w:val="clear" w:color="auto" w:fill="auto"/>
          </w:tcPr>
          <w:p w14:paraId="6F21A6CF"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【知識・技能】作品の特徴を生かして朗読するなどして，古典の世界に親しんでいる。(3)ア</w:t>
            </w:r>
          </w:p>
          <w:p w14:paraId="790938E0"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【思考・判断・表現】「読むこと」において，古典の文章を読んで理解したことや考えたことを知識や経験と結びつけ，自分の考えを広げたり深めたりしている。Ｃ(1)オ</w:t>
            </w:r>
          </w:p>
          <w:p w14:paraId="71D7D5F2"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【態度】粘り強く現代語訳や語注などを手がかりに作品を読み，学習課題にそって解釈したことを表現しようとしている。</w:t>
            </w:r>
          </w:p>
        </w:tc>
      </w:tr>
      <w:tr w:rsidR="00046C59" w:rsidRPr="00046C59" w14:paraId="7A1AA281" w14:textId="77777777" w:rsidTr="00433F3A">
        <w:trPr>
          <w:trHeight w:val="278"/>
        </w:trPr>
        <w:tc>
          <w:tcPr>
            <w:tcW w:w="675" w:type="dxa"/>
            <w:vMerge/>
          </w:tcPr>
          <w:p w14:paraId="6D2BB6AB" w14:textId="77777777" w:rsidR="00284286" w:rsidRPr="00046C59" w:rsidRDefault="00284286">
            <w:pPr>
              <w:rPr>
                <w:rFonts w:asciiTheme="minorEastAsia" w:hAnsiTheme="minorEastAsia"/>
                <w:sz w:val="18"/>
                <w:szCs w:val="18"/>
              </w:rPr>
            </w:pPr>
          </w:p>
        </w:tc>
        <w:tc>
          <w:tcPr>
            <w:tcW w:w="426" w:type="dxa"/>
            <w:vMerge/>
            <w:tcBorders>
              <w:top w:val="single" w:sz="4" w:space="0" w:color="000000"/>
              <w:bottom w:val="single" w:sz="4" w:space="0" w:color="000000"/>
            </w:tcBorders>
          </w:tcPr>
          <w:p w14:paraId="410BA021"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760AEA53"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坊っちゃん</w:t>
            </w:r>
          </w:p>
        </w:tc>
        <w:tc>
          <w:tcPr>
            <w:tcW w:w="992" w:type="dxa"/>
          </w:tcPr>
          <w:p w14:paraId="1BCC784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２</w:t>
            </w:r>
          </w:p>
        </w:tc>
        <w:tc>
          <w:tcPr>
            <w:tcW w:w="1701" w:type="dxa"/>
          </w:tcPr>
          <w:p w14:paraId="0E2EF4A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●わが国を代表する作家とその作品についてふれ，近代の小説や物語を読む。</w:t>
            </w:r>
          </w:p>
        </w:tc>
        <w:tc>
          <w:tcPr>
            <w:tcW w:w="3515" w:type="dxa"/>
          </w:tcPr>
          <w:p w14:paraId="3A6CF26D"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『坊っちゃん』を読み，作品の続きを予想する。</w:t>
            </w:r>
          </w:p>
          <w:p w14:paraId="009D232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さまざまな資料を参考にして近代の小説や物語を探し，内容紹介をする。</w:t>
            </w:r>
          </w:p>
          <w:p w14:paraId="275B5E8C" w14:textId="77777777" w:rsidR="00284286" w:rsidRPr="00046C59" w:rsidRDefault="00284286">
            <w:pPr>
              <w:ind w:left="180" w:hanging="180"/>
              <w:rPr>
                <w:rFonts w:asciiTheme="minorEastAsia" w:hAnsiTheme="minorEastAsia"/>
                <w:sz w:val="18"/>
                <w:szCs w:val="18"/>
              </w:rPr>
            </w:pPr>
          </w:p>
          <w:p w14:paraId="7746FB98" w14:textId="77777777" w:rsidR="00284286" w:rsidRPr="00046C59" w:rsidRDefault="00284286">
            <w:pPr>
              <w:ind w:left="180" w:hanging="180"/>
              <w:rPr>
                <w:rFonts w:asciiTheme="minorEastAsia" w:hAnsiTheme="minorEastAsia"/>
                <w:sz w:val="18"/>
                <w:szCs w:val="18"/>
              </w:rPr>
            </w:pPr>
          </w:p>
        </w:tc>
        <w:tc>
          <w:tcPr>
            <w:tcW w:w="993" w:type="dxa"/>
          </w:tcPr>
          <w:p w14:paraId="792F00A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(3)エ◎</w:t>
            </w:r>
          </w:p>
        </w:tc>
        <w:tc>
          <w:tcPr>
            <w:tcW w:w="1701" w:type="dxa"/>
          </w:tcPr>
          <w:p w14:paraId="1B38BD4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Ｃ(1)ア</w:t>
            </w:r>
          </w:p>
          <w:p w14:paraId="6AC2A9C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Ｃ(1)イ◎</w:t>
            </w:r>
          </w:p>
          <w:p w14:paraId="48F74434"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Ｃ(1)オ</w:t>
            </w:r>
          </w:p>
          <w:p w14:paraId="510058B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Ｃ(2)ウ◎</w:t>
            </w:r>
          </w:p>
        </w:tc>
        <w:tc>
          <w:tcPr>
            <w:tcW w:w="4111" w:type="dxa"/>
            <w:shd w:val="clear" w:color="auto" w:fill="auto"/>
          </w:tcPr>
          <w:p w14:paraId="1558CF9C"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【知識・技能】本や文章などには，さまざまな立場や考え方が書かれていることを知り，自分の考えを広げたり深めたりする読書に生かしている。(3)エ</w:t>
            </w:r>
          </w:p>
          <w:p w14:paraId="0B2146B4"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【思考・判断・表現】「読むこと」において，登場人物の言動の意味などについて考えて，内容を解釈している。Ｃ(1)イ</w:t>
            </w:r>
          </w:p>
          <w:p w14:paraId="16A20F41" w14:textId="77777777" w:rsidR="00284286" w:rsidRPr="00046C59" w:rsidRDefault="00284286">
            <w:pPr>
              <w:ind w:left="180" w:hanging="180"/>
              <w:jc w:val="left"/>
              <w:rPr>
                <w:rFonts w:asciiTheme="minorEastAsia" w:hAnsiTheme="minorEastAsia"/>
                <w:strike/>
                <w:sz w:val="18"/>
                <w:szCs w:val="18"/>
              </w:rPr>
            </w:pPr>
            <w:r w:rsidRPr="00046C59">
              <w:rPr>
                <w:rFonts w:asciiTheme="minorEastAsia" w:hAnsiTheme="minorEastAsia"/>
                <w:sz w:val="18"/>
                <w:szCs w:val="18"/>
              </w:rPr>
              <w:lastRenderedPageBreak/>
              <w:t>【態度】すすんで内容を解釈し，複数の情報を整理しながら考えたことを提案しようとしている。</w:t>
            </w:r>
          </w:p>
          <w:p w14:paraId="65F16E20" w14:textId="77777777" w:rsidR="00284286" w:rsidRPr="00046C59" w:rsidRDefault="00284286">
            <w:pPr>
              <w:ind w:left="180" w:hanging="180"/>
              <w:jc w:val="left"/>
              <w:rPr>
                <w:rFonts w:asciiTheme="minorEastAsia" w:hAnsiTheme="minorEastAsia"/>
                <w:sz w:val="18"/>
                <w:szCs w:val="18"/>
              </w:rPr>
            </w:pPr>
          </w:p>
        </w:tc>
      </w:tr>
      <w:tr w:rsidR="00046C59" w:rsidRPr="00046C59" w14:paraId="7A789AC3" w14:textId="77777777" w:rsidTr="00433F3A">
        <w:trPr>
          <w:trHeight w:val="420"/>
        </w:trPr>
        <w:tc>
          <w:tcPr>
            <w:tcW w:w="675" w:type="dxa"/>
            <w:vMerge/>
          </w:tcPr>
          <w:p w14:paraId="6AD929BE"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val="restart"/>
          </w:tcPr>
          <w:p w14:paraId="28235A08" w14:textId="26447056" w:rsidR="00284286" w:rsidRPr="00046C59" w:rsidRDefault="00284286" w:rsidP="00284286">
            <w:pPr>
              <w:ind w:right="113"/>
              <w:jc w:val="center"/>
              <w:rPr>
                <w:rFonts w:asciiTheme="minorEastAsia" w:hAnsiTheme="minorEastAsia"/>
                <w:sz w:val="18"/>
                <w:szCs w:val="18"/>
              </w:rPr>
            </w:pPr>
            <w:r w:rsidRPr="00046C59">
              <w:rPr>
                <w:rFonts w:asciiTheme="minorEastAsia" w:hAnsiTheme="minorEastAsia"/>
                <w:sz w:val="18"/>
                <w:szCs w:val="18"/>
              </w:rPr>
              <w:t>六</w:t>
            </w:r>
          </w:p>
        </w:tc>
        <w:tc>
          <w:tcPr>
            <w:tcW w:w="1417" w:type="dxa"/>
          </w:tcPr>
          <w:p w14:paraId="6F41B00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短歌の味わい</w:t>
            </w:r>
          </w:p>
        </w:tc>
        <w:tc>
          <w:tcPr>
            <w:tcW w:w="992" w:type="dxa"/>
          </w:tcPr>
          <w:p w14:paraId="460C1068"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２（書１）</w:t>
            </w:r>
          </w:p>
        </w:tc>
        <w:tc>
          <w:tcPr>
            <w:tcW w:w="1701" w:type="dxa"/>
          </w:tcPr>
          <w:p w14:paraId="57DE416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●情景や心情を掘り起こし，声に出して短歌を読む。</w:t>
            </w:r>
          </w:p>
        </w:tc>
        <w:tc>
          <w:tcPr>
            <w:tcW w:w="3515" w:type="dxa"/>
          </w:tcPr>
          <w:p w14:paraId="04808555"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w:t>
            </w:r>
          </w:p>
          <w:p w14:paraId="5187D117"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・「短歌の味わい」を読み,「短歌十首」の中から印象に残った短歌を選ぶ。</w:t>
            </w:r>
          </w:p>
          <w:p w14:paraId="626D3692"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・選んだ短歌がなぜ印象に残ったのか話し合う。</w:t>
            </w:r>
          </w:p>
          <w:p w14:paraId="12D3695E" w14:textId="77777777" w:rsidR="00284286" w:rsidRPr="00046C59" w:rsidRDefault="00284286">
            <w:pPr>
              <w:ind w:left="180" w:hanging="180"/>
              <w:rPr>
                <w:rFonts w:asciiTheme="minorEastAsia" w:hAnsiTheme="minorEastAsia"/>
                <w:sz w:val="18"/>
                <w:szCs w:val="18"/>
              </w:rPr>
            </w:pPr>
          </w:p>
          <w:p w14:paraId="537DE4F5"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w:t>
            </w:r>
          </w:p>
          <w:p w14:paraId="1FC5727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・コラム「少しだけ変えてみる」（Ｐ170～171）を読み，表現の違いによって描かれる世界に大きな違いが生まれることを理解する。</w:t>
            </w:r>
          </w:p>
          <w:p w14:paraId="74C5AC9A"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・コラムの内容を踏まえて，短歌を創作する。</w:t>
            </w:r>
          </w:p>
          <w:p w14:paraId="5E7B7A91" w14:textId="77777777" w:rsidR="00284286" w:rsidRPr="00046C59" w:rsidRDefault="00284286">
            <w:pPr>
              <w:ind w:left="180" w:hanging="180"/>
              <w:rPr>
                <w:rFonts w:asciiTheme="minorEastAsia" w:hAnsiTheme="minorEastAsia"/>
                <w:sz w:val="18"/>
                <w:szCs w:val="18"/>
              </w:rPr>
            </w:pPr>
          </w:p>
        </w:tc>
        <w:tc>
          <w:tcPr>
            <w:tcW w:w="993" w:type="dxa"/>
          </w:tcPr>
          <w:p w14:paraId="4219F8CC" w14:textId="77777777" w:rsidR="00284286" w:rsidRPr="00046C59" w:rsidRDefault="00284286">
            <w:pPr>
              <w:rPr>
                <w:rFonts w:asciiTheme="minorEastAsia" w:hAnsiTheme="minorEastAsia"/>
                <w:strike/>
                <w:sz w:val="18"/>
                <w:szCs w:val="18"/>
              </w:rPr>
            </w:pPr>
            <w:r w:rsidRPr="00046C59">
              <w:rPr>
                <w:rFonts w:asciiTheme="minorEastAsia" w:hAnsiTheme="minorEastAsia"/>
                <w:sz w:val="18"/>
                <w:szCs w:val="18"/>
              </w:rPr>
              <w:t>(1)エ</w:t>
            </w:r>
          </w:p>
          <w:p w14:paraId="796A881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(3)ア◎</w:t>
            </w:r>
          </w:p>
        </w:tc>
        <w:tc>
          <w:tcPr>
            <w:tcW w:w="1701" w:type="dxa"/>
          </w:tcPr>
          <w:p w14:paraId="06F2EBD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 xml:space="preserve">Ｃ(1)ア　</w:t>
            </w:r>
          </w:p>
          <w:p w14:paraId="304E4DB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Ｃ(1)イ</w:t>
            </w:r>
            <w:r w:rsidRPr="00046C59">
              <w:rPr>
                <w:rFonts w:asciiTheme="minorEastAsia" w:hAnsiTheme="minorEastAsia"/>
                <w:b/>
                <w:sz w:val="18"/>
                <w:szCs w:val="18"/>
              </w:rPr>
              <w:t>◎</w:t>
            </w:r>
          </w:p>
          <w:p w14:paraId="4708C25E"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Ｂ(1)エ</w:t>
            </w:r>
            <w:r w:rsidRPr="00046C59">
              <w:rPr>
                <w:rFonts w:asciiTheme="minorEastAsia" w:hAnsiTheme="minorEastAsia"/>
                <w:b/>
                <w:sz w:val="18"/>
                <w:szCs w:val="18"/>
              </w:rPr>
              <w:t>◎</w:t>
            </w:r>
          </w:p>
          <w:p w14:paraId="36157C45" w14:textId="77777777" w:rsidR="00284286" w:rsidRPr="00046C59" w:rsidRDefault="00284286">
            <w:pPr>
              <w:rPr>
                <w:rFonts w:asciiTheme="minorEastAsia" w:hAnsiTheme="minorEastAsia"/>
                <w:sz w:val="18"/>
                <w:szCs w:val="18"/>
              </w:rPr>
            </w:pPr>
          </w:p>
          <w:p w14:paraId="714D4106"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Ｃ(2)イ◎</w:t>
            </w:r>
          </w:p>
          <w:p w14:paraId="3BC47AD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Ｂ(2)ウ◎</w:t>
            </w:r>
          </w:p>
        </w:tc>
        <w:tc>
          <w:tcPr>
            <w:tcW w:w="4111" w:type="dxa"/>
            <w:shd w:val="clear" w:color="auto" w:fill="auto"/>
          </w:tcPr>
          <w:p w14:paraId="7BA96717"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【知識・技能】作品の特徴を生かして朗読するなどして，古典の世界に親しんでいる。(3)ア</w:t>
            </w:r>
          </w:p>
          <w:p w14:paraId="2CE4C72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【思考・判断・表現】「読むこと」において，登場人物の言動の意味などについて考えて，内容を解釈している。Ｃ(1)イ</w:t>
            </w:r>
          </w:p>
          <w:p w14:paraId="5FB90F4A"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【思考・判断・表現】「書くこと」において，読み手の立場に立って，表現の効果などを確かめて，文章を整えている。Ｂ(1)エ</w:t>
            </w:r>
          </w:p>
          <w:p w14:paraId="598C67D7"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【態度】すすんで内容を味わい，今までの学習を生かして短歌を創作しようとしている。</w:t>
            </w:r>
          </w:p>
        </w:tc>
      </w:tr>
      <w:tr w:rsidR="00046C59" w:rsidRPr="00046C59" w14:paraId="0DB56EC3" w14:textId="77777777">
        <w:trPr>
          <w:trHeight w:val="2160"/>
        </w:trPr>
        <w:tc>
          <w:tcPr>
            <w:tcW w:w="675" w:type="dxa"/>
            <w:vMerge w:val="restart"/>
            <w:tcBorders>
              <w:top w:val="single" w:sz="4" w:space="0" w:color="000000"/>
            </w:tcBorders>
          </w:tcPr>
          <w:p w14:paraId="7FD62E1C" w14:textId="3FB97F4D" w:rsidR="006004AC" w:rsidRPr="00046C59" w:rsidRDefault="006004AC">
            <w:pPr>
              <w:jc w:val="center"/>
              <w:rPr>
                <w:rFonts w:asciiTheme="minorEastAsia" w:hAnsiTheme="minorEastAsia"/>
                <w:sz w:val="18"/>
                <w:szCs w:val="18"/>
              </w:rPr>
            </w:pPr>
            <w:r w:rsidRPr="00046C59">
              <w:rPr>
                <w:rFonts w:asciiTheme="minorEastAsia" w:hAnsiTheme="minorEastAsia" w:hint="eastAsia"/>
                <w:sz w:val="18"/>
                <w:szCs w:val="18"/>
              </w:rPr>
              <w:t>1</w:t>
            </w:r>
            <w:r w:rsidRPr="00046C59">
              <w:rPr>
                <w:rFonts w:asciiTheme="minorEastAsia" w:hAnsiTheme="minorEastAsia"/>
                <w:sz w:val="18"/>
                <w:szCs w:val="18"/>
              </w:rPr>
              <w:t>1月</w:t>
            </w:r>
          </w:p>
        </w:tc>
        <w:tc>
          <w:tcPr>
            <w:tcW w:w="426" w:type="dxa"/>
            <w:vMerge/>
            <w:vAlign w:val="center"/>
          </w:tcPr>
          <w:p w14:paraId="56B3F15D" w14:textId="77777777" w:rsidR="006004AC" w:rsidRPr="00046C59" w:rsidRDefault="006004AC">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503F6D1A"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夏の葬列</w:t>
            </w:r>
          </w:p>
        </w:tc>
        <w:tc>
          <w:tcPr>
            <w:tcW w:w="992" w:type="dxa"/>
          </w:tcPr>
          <w:p w14:paraId="2C496300"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６</w:t>
            </w:r>
          </w:p>
        </w:tc>
        <w:tc>
          <w:tcPr>
            <w:tcW w:w="1701" w:type="dxa"/>
          </w:tcPr>
          <w:p w14:paraId="1667C7B3"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●人物の描写や人称代名詞に着目し，その役割や効果について理解する。</w:t>
            </w:r>
          </w:p>
          <w:p w14:paraId="2664E98F"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●時間の順序に留意し，人物の心情の変化や言動の意味について考え，作品を解釈する。</w:t>
            </w:r>
          </w:p>
          <w:p w14:paraId="0860CA06"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●作品の構成や展開，表現の効果について考えを深める。</w:t>
            </w:r>
          </w:p>
        </w:tc>
        <w:tc>
          <w:tcPr>
            <w:tcW w:w="3515" w:type="dxa"/>
          </w:tcPr>
          <w:p w14:paraId="04330F11"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「学びナビ」を読んだあと，全文を通して読み，語句を調べながら，あらすじを把握する。</w:t>
            </w:r>
          </w:p>
          <w:p w14:paraId="35D5AC35"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２　物語の展開を捉え，感想の交流をとおして読みの課題を設定する。</w:t>
            </w:r>
          </w:p>
          <w:p w14:paraId="613C4D76"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３　人物の心情の変化を捉え，それについて感想を交流する。</w:t>
            </w:r>
          </w:p>
          <w:p w14:paraId="61748A65"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４　主人公の人称の使い分けを比較し，その効果について話し合う。</w:t>
            </w:r>
          </w:p>
          <w:p w14:paraId="4EEE3F6C"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５　結末部分について考えを深め，話し合いをする。</w:t>
            </w:r>
          </w:p>
          <w:p w14:paraId="2504004E"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６　物語の展開や表現の工夫がどのような効果をもたらしているか考える。</w:t>
            </w:r>
          </w:p>
        </w:tc>
        <w:tc>
          <w:tcPr>
            <w:tcW w:w="993" w:type="dxa"/>
          </w:tcPr>
          <w:p w14:paraId="258C83A8"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(1)エ◎</w:t>
            </w:r>
          </w:p>
        </w:tc>
        <w:tc>
          <w:tcPr>
            <w:tcW w:w="1701" w:type="dxa"/>
          </w:tcPr>
          <w:p w14:paraId="1AA39D46"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 xml:space="preserve">Ｃ(1)ア　</w:t>
            </w:r>
          </w:p>
          <w:p w14:paraId="11D546B9"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Ｃ(1)イ◎</w:t>
            </w:r>
          </w:p>
          <w:p w14:paraId="3E06D4D7"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Ｃ(1)エ</w:t>
            </w:r>
          </w:p>
          <w:p w14:paraId="27200756" w14:textId="77777777" w:rsidR="006004AC" w:rsidRPr="00046C59" w:rsidRDefault="006004AC">
            <w:pPr>
              <w:rPr>
                <w:rFonts w:asciiTheme="minorEastAsia" w:hAnsiTheme="minorEastAsia"/>
                <w:sz w:val="18"/>
                <w:szCs w:val="18"/>
              </w:rPr>
            </w:pPr>
          </w:p>
          <w:p w14:paraId="12C62FCF"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Ｃ(2)イ◎</w:t>
            </w:r>
          </w:p>
        </w:tc>
        <w:tc>
          <w:tcPr>
            <w:tcW w:w="4111" w:type="dxa"/>
            <w:shd w:val="clear" w:color="auto" w:fill="auto"/>
          </w:tcPr>
          <w:p w14:paraId="5824C934"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【知識・技能】抽象的な概念を表す語句の量を増し，話や文章の中で使うことをとおして，語感を磨き語彙を豊かにしている。(1)エ</w:t>
            </w:r>
          </w:p>
          <w:p w14:paraId="1647A1CA"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【思考・判断・表現】「読むこと」において，登場人物の言動の意味などについて考えて，内容を解釈している。Ｃ(1)イ</w:t>
            </w:r>
          </w:p>
          <w:p w14:paraId="55168A50"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【思考・判断・表現】「読むこと」において，文章の構成や論理の展開（時間の流れと場面の展開），表現の効果について考えている。Ｃ(1)エ</w:t>
            </w:r>
          </w:p>
          <w:p w14:paraId="5CC50749"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【態度】粘り強く時間の流れや場面の展開などの構造を捉え，学習課題にそって考えたことを提案しようとしている。</w:t>
            </w:r>
          </w:p>
        </w:tc>
      </w:tr>
      <w:tr w:rsidR="00046C59" w:rsidRPr="00046C59" w14:paraId="4E6C53AF" w14:textId="77777777">
        <w:trPr>
          <w:trHeight w:val="699"/>
        </w:trPr>
        <w:tc>
          <w:tcPr>
            <w:tcW w:w="675" w:type="dxa"/>
            <w:vMerge/>
            <w:tcBorders>
              <w:top w:val="single" w:sz="4" w:space="0" w:color="000000"/>
            </w:tcBorders>
          </w:tcPr>
          <w:p w14:paraId="0466F042" w14:textId="77777777" w:rsidR="006004AC" w:rsidRPr="00046C59" w:rsidRDefault="006004AC">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vAlign w:val="center"/>
          </w:tcPr>
          <w:p w14:paraId="7C1BB70A" w14:textId="77777777" w:rsidR="006004AC" w:rsidRPr="00046C59" w:rsidRDefault="006004AC">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4E49FB22"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映像作品の表現を考える</w:t>
            </w:r>
          </w:p>
        </w:tc>
        <w:tc>
          <w:tcPr>
            <w:tcW w:w="992" w:type="dxa"/>
          </w:tcPr>
          <w:p w14:paraId="073434FA"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78E10454"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●絵コンテを構成する情報を整理し，それぞれの効果について考える。</w:t>
            </w:r>
          </w:p>
          <w:p w14:paraId="6B6FFC7B"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●漫画と絵コンテの描写の違いを理解する。</w:t>
            </w:r>
          </w:p>
        </w:tc>
        <w:tc>
          <w:tcPr>
            <w:tcW w:w="3515" w:type="dxa"/>
          </w:tcPr>
          <w:p w14:paraId="4235DF2A"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「学びナビ」を読み，絵コンテの仕組みや特徴について知り，原作の漫画と絵コンテの違いを考える。</w:t>
            </w:r>
          </w:p>
          <w:p w14:paraId="27BF1810" w14:textId="77777777" w:rsidR="006004AC" w:rsidRPr="00046C59" w:rsidRDefault="006004AC">
            <w:pPr>
              <w:ind w:left="180" w:hanging="180"/>
              <w:rPr>
                <w:rFonts w:asciiTheme="minorEastAsia" w:hAnsiTheme="minorEastAsia"/>
                <w:sz w:val="18"/>
                <w:szCs w:val="18"/>
              </w:rPr>
            </w:pPr>
          </w:p>
        </w:tc>
        <w:tc>
          <w:tcPr>
            <w:tcW w:w="993" w:type="dxa"/>
          </w:tcPr>
          <w:p w14:paraId="690AF46D"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(2)イ◎</w:t>
            </w:r>
          </w:p>
        </w:tc>
        <w:tc>
          <w:tcPr>
            <w:tcW w:w="1701" w:type="dxa"/>
          </w:tcPr>
          <w:p w14:paraId="644FF8E6"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Ｃ(1)イ◎</w:t>
            </w:r>
          </w:p>
          <w:p w14:paraId="6B0C80B2"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Ｃ(1)ウ◎</w:t>
            </w:r>
          </w:p>
          <w:p w14:paraId="59B21124"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Ｃ(2)イ◎</w:t>
            </w:r>
          </w:p>
          <w:p w14:paraId="1F488240"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Ｃ(2)ウ◎</w:t>
            </w:r>
          </w:p>
        </w:tc>
        <w:tc>
          <w:tcPr>
            <w:tcW w:w="4111" w:type="dxa"/>
            <w:tcBorders>
              <w:bottom w:val="single" w:sz="4" w:space="0" w:color="000000"/>
            </w:tcBorders>
            <w:shd w:val="clear" w:color="auto" w:fill="auto"/>
          </w:tcPr>
          <w:p w14:paraId="3BB98181"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【知識・技能】情報と情報との関係のさまざまな表し方を理解し使っている。(2)イ</w:t>
            </w:r>
          </w:p>
          <w:p w14:paraId="56AA0ACD"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【思考・判断・表現】「読むこと」において，目的に応じて複数の情報を整理しながら適切な情報を得たり、登場人物の言動の意味などについて考えたりして、内容を解釈している。Ｃ(1)イ</w:t>
            </w:r>
          </w:p>
          <w:p w14:paraId="546D4B9D"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【思考・判断・表現】「読むこと」において，文章と図表などを結びつけ，その関係を踏まえて内容を解釈している。Ｃ(1)ウ</w:t>
            </w:r>
          </w:p>
          <w:p w14:paraId="7FFAAA83"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lastRenderedPageBreak/>
              <w:t>【態度】積極的に映像作品の表現の特徴について理解し，学習の見通しをもって実生活への生かし方を考えようとしている。</w:t>
            </w:r>
          </w:p>
        </w:tc>
      </w:tr>
      <w:tr w:rsidR="00046C59" w:rsidRPr="00046C59" w14:paraId="41E7983A" w14:textId="77777777" w:rsidTr="00F72C47">
        <w:trPr>
          <w:trHeight w:val="1737"/>
        </w:trPr>
        <w:tc>
          <w:tcPr>
            <w:tcW w:w="675" w:type="dxa"/>
            <w:vMerge/>
            <w:tcBorders>
              <w:top w:val="single" w:sz="4" w:space="0" w:color="000000"/>
            </w:tcBorders>
          </w:tcPr>
          <w:p w14:paraId="2CD33039" w14:textId="77777777" w:rsidR="006004AC" w:rsidRPr="00046C59" w:rsidRDefault="006004AC">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3CEDD7C5" w14:textId="77777777" w:rsidR="006004AC" w:rsidRPr="00046C59" w:rsidRDefault="006004AC">
            <w:pPr>
              <w:rPr>
                <w:rFonts w:asciiTheme="minorEastAsia" w:hAnsiTheme="minorEastAsia"/>
                <w:sz w:val="18"/>
                <w:szCs w:val="18"/>
              </w:rPr>
            </w:pPr>
          </w:p>
        </w:tc>
        <w:tc>
          <w:tcPr>
            <w:tcW w:w="1417" w:type="dxa"/>
            <w:tcBorders>
              <w:top w:val="single" w:sz="4" w:space="0" w:color="000000"/>
            </w:tcBorders>
          </w:tcPr>
          <w:p w14:paraId="0B7B6AF9" w14:textId="77777777" w:rsidR="006004AC" w:rsidRPr="00046C59" w:rsidRDefault="006004AC">
            <w:pPr>
              <w:rPr>
                <w:rFonts w:asciiTheme="minorEastAsia" w:hAnsiTheme="minorEastAsia"/>
                <w:b/>
                <w:sz w:val="18"/>
                <w:szCs w:val="18"/>
              </w:rPr>
            </w:pPr>
            <w:r w:rsidRPr="00046C59">
              <w:rPr>
                <w:rFonts w:asciiTheme="minorEastAsia" w:hAnsiTheme="minorEastAsia"/>
                <w:b/>
                <w:sz w:val="18"/>
                <w:szCs w:val="18"/>
              </w:rPr>
              <w:t>漢字の広場３</w:t>
            </w:r>
          </w:p>
          <w:p w14:paraId="18C39419"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漢字の多義性</w:t>
            </w:r>
          </w:p>
        </w:tc>
        <w:tc>
          <w:tcPr>
            <w:tcW w:w="992" w:type="dxa"/>
            <w:tcBorders>
              <w:top w:val="single" w:sz="4" w:space="0" w:color="000000"/>
            </w:tcBorders>
          </w:tcPr>
          <w:p w14:paraId="22153B0E"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１</w:t>
            </w:r>
          </w:p>
        </w:tc>
        <w:tc>
          <w:tcPr>
            <w:tcW w:w="1701" w:type="dxa"/>
            <w:tcBorders>
              <w:top w:val="single" w:sz="4" w:space="0" w:color="000000"/>
            </w:tcBorders>
          </w:tcPr>
          <w:p w14:paraId="238755DD"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●漢字の多義性についての理解を深める。</w:t>
            </w:r>
          </w:p>
        </w:tc>
        <w:tc>
          <w:tcPr>
            <w:tcW w:w="3515" w:type="dxa"/>
            <w:tcBorders>
              <w:top w:val="single" w:sz="4" w:space="0" w:color="000000"/>
            </w:tcBorders>
          </w:tcPr>
          <w:p w14:paraId="19F5C798"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漢字の多義性についての理解を深め，熟語を正しく書き表す。</w:t>
            </w:r>
          </w:p>
        </w:tc>
        <w:tc>
          <w:tcPr>
            <w:tcW w:w="993" w:type="dxa"/>
            <w:tcBorders>
              <w:top w:val="single" w:sz="4" w:space="0" w:color="000000"/>
            </w:tcBorders>
          </w:tcPr>
          <w:p w14:paraId="04F6D090"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(1)ウ</w:t>
            </w:r>
          </w:p>
          <w:p w14:paraId="0BABDC96"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(1)エ◎</w:t>
            </w:r>
          </w:p>
        </w:tc>
        <w:tc>
          <w:tcPr>
            <w:tcW w:w="1701" w:type="dxa"/>
            <w:tcBorders>
              <w:top w:val="single" w:sz="4" w:space="0" w:color="000000"/>
            </w:tcBorders>
          </w:tcPr>
          <w:p w14:paraId="5B3A29C7" w14:textId="77777777" w:rsidR="006004AC" w:rsidRPr="00046C59" w:rsidRDefault="006004AC">
            <w:pPr>
              <w:rPr>
                <w:rFonts w:asciiTheme="minorEastAsia" w:hAnsiTheme="minorEastAsia"/>
                <w:sz w:val="18"/>
                <w:szCs w:val="18"/>
              </w:rPr>
            </w:pPr>
          </w:p>
        </w:tc>
        <w:tc>
          <w:tcPr>
            <w:tcW w:w="4111" w:type="dxa"/>
            <w:tcBorders>
              <w:top w:val="single" w:sz="4" w:space="0" w:color="000000"/>
            </w:tcBorders>
            <w:shd w:val="clear" w:color="auto" w:fill="auto"/>
          </w:tcPr>
          <w:p w14:paraId="6161957A"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【知識・技能】多義的な意味を表す語句などについて理解し，話や文章の中で使うことをとおして，語感を磨き語彙を豊かにしている。(1)エ</w:t>
            </w:r>
          </w:p>
          <w:p w14:paraId="77B04F85"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【態度】すすんで漢字の多義性について理解し，今までの学習を生かして文章の中で使おうとしている。</w:t>
            </w:r>
          </w:p>
        </w:tc>
      </w:tr>
      <w:tr w:rsidR="00046C59" w:rsidRPr="00046C59" w14:paraId="036B3C1F" w14:textId="77777777" w:rsidTr="00284286">
        <w:trPr>
          <w:trHeight w:val="70"/>
        </w:trPr>
        <w:tc>
          <w:tcPr>
            <w:tcW w:w="675" w:type="dxa"/>
            <w:vMerge w:val="restart"/>
          </w:tcPr>
          <w:p w14:paraId="6CC7CD19" w14:textId="3BDEA143" w:rsidR="009754C3" w:rsidRPr="00046C59" w:rsidRDefault="009C4A37" w:rsidP="00284286">
            <w:pPr>
              <w:jc w:val="center"/>
              <w:rPr>
                <w:rFonts w:asciiTheme="minorEastAsia" w:hAnsiTheme="minorEastAsia"/>
                <w:sz w:val="18"/>
                <w:szCs w:val="18"/>
              </w:rPr>
            </w:pPr>
            <w:r w:rsidRPr="00046C59">
              <w:rPr>
                <w:rFonts w:asciiTheme="minorEastAsia" w:hAnsiTheme="minorEastAsia" w:hint="eastAsia"/>
                <w:sz w:val="18"/>
                <w:szCs w:val="18"/>
              </w:rPr>
              <w:t>1</w:t>
            </w:r>
            <w:r w:rsidRPr="00046C59">
              <w:rPr>
                <w:rFonts w:asciiTheme="minorEastAsia" w:hAnsiTheme="minorEastAsia"/>
                <w:sz w:val="18"/>
                <w:szCs w:val="18"/>
              </w:rPr>
              <w:t>2</w:t>
            </w:r>
            <w:r w:rsidR="005629F6" w:rsidRPr="00046C59">
              <w:rPr>
                <w:rFonts w:asciiTheme="minorEastAsia" w:hAnsiTheme="minorEastAsia"/>
                <w:sz w:val="18"/>
                <w:szCs w:val="18"/>
              </w:rPr>
              <w:t>月</w:t>
            </w:r>
          </w:p>
        </w:tc>
        <w:tc>
          <w:tcPr>
            <w:tcW w:w="426" w:type="dxa"/>
            <w:vMerge w:val="restart"/>
            <w:tcBorders>
              <w:top w:val="single" w:sz="4" w:space="0" w:color="000000"/>
            </w:tcBorders>
          </w:tcPr>
          <w:p w14:paraId="481424BA" w14:textId="77777777" w:rsidR="009754C3" w:rsidRPr="00046C59" w:rsidRDefault="005629F6">
            <w:pPr>
              <w:ind w:right="113"/>
              <w:rPr>
                <w:rFonts w:asciiTheme="minorEastAsia" w:hAnsiTheme="minorEastAsia"/>
                <w:sz w:val="18"/>
                <w:szCs w:val="18"/>
              </w:rPr>
            </w:pPr>
            <w:r w:rsidRPr="00046C59">
              <w:rPr>
                <w:rFonts w:asciiTheme="minorEastAsia" w:hAnsiTheme="minorEastAsia"/>
                <w:sz w:val="18"/>
                <w:szCs w:val="18"/>
              </w:rPr>
              <w:t>七</w:t>
            </w:r>
          </w:p>
        </w:tc>
        <w:tc>
          <w:tcPr>
            <w:tcW w:w="1417" w:type="dxa"/>
          </w:tcPr>
          <w:p w14:paraId="47D1DC1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ガイアの知性</w:t>
            </w:r>
          </w:p>
        </w:tc>
        <w:tc>
          <w:tcPr>
            <w:tcW w:w="992" w:type="dxa"/>
          </w:tcPr>
          <w:p w14:paraId="58F56D7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５</w:t>
            </w:r>
          </w:p>
        </w:tc>
        <w:tc>
          <w:tcPr>
            <w:tcW w:w="1701" w:type="dxa"/>
          </w:tcPr>
          <w:p w14:paraId="5A756BE2"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●筆者が用いる語句の意味を捉える。</w:t>
            </w:r>
          </w:p>
          <w:p w14:paraId="65B8AE64"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●筆者の主張と具体的な事例との関係を捉える。</w:t>
            </w:r>
          </w:p>
          <w:p w14:paraId="790724BE"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●自然や知性に対する筆者の考え方について，自分のもつ知識や経験と結びつけ，考えをまとめる。</w:t>
            </w:r>
          </w:p>
        </w:tc>
        <w:tc>
          <w:tcPr>
            <w:tcW w:w="3515" w:type="dxa"/>
          </w:tcPr>
          <w:p w14:paraId="221974E0"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「学びナビ」を読んだあと，全文を通読し，問題と主張の関係を把握したうえで，「鯨と象」と「人間」の二つの「知性」の対比構造を捉える。</w:t>
            </w:r>
          </w:p>
          <w:p w14:paraId="45A585EC"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第一大段落の二つの問題提起を捉え，第二大段落以降の解決に関わる重要語句を見いだす。</w:t>
            </w:r>
          </w:p>
          <w:p w14:paraId="7A0F92AF"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第二大段落「鯨や象」の「高度な『知性』」の実体を捉える。</w:t>
            </w:r>
          </w:p>
          <w:p w14:paraId="427B4F9E"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４　第三大段落を読み，「攻撃的な知性」と「受容的な知性」の関係を捉え，筆者の提言・主張の妥当性について判断する。</w:t>
            </w:r>
          </w:p>
          <w:p w14:paraId="0FAA269C"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５　筆者の主張に対する自分の意見を文章にまとめる。</w:t>
            </w:r>
          </w:p>
        </w:tc>
        <w:tc>
          <w:tcPr>
            <w:tcW w:w="993" w:type="dxa"/>
          </w:tcPr>
          <w:p w14:paraId="0D97E9B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(1)エ◎</w:t>
            </w:r>
          </w:p>
          <w:p w14:paraId="17EDF06B"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(2)ア◎</w:t>
            </w:r>
          </w:p>
        </w:tc>
        <w:tc>
          <w:tcPr>
            <w:tcW w:w="1701" w:type="dxa"/>
          </w:tcPr>
          <w:p w14:paraId="1E2CF1AB"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Ｃ(1)ア◎</w:t>
            </w:r>
          </w:p>
          <w:p w14:paraId="3D3FFAD2"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Ｃ(1)オ◎</w:t>
            </w:r>
          </w:p>
          <w:p w14:paraId="5A8631FD"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Ｃ(2)ア◎</w:t>
            </w:r>
          </w:p>
        </w:tc>
        <w:tc>
          <w:tcPr>
            <w:tcW w:w="4111" w:type="dxa"/>
            <w:shd w:val="clear" w:color="auto" w:fill="auto"/>
          </w:tcPr>
          <w:p w14:paraId="69389FBC"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【知識・技能】抽象的な概念を表す語句の量を増し，話や文章の中で使うことをとおして，語感を磨き語彙を豊かにしている。(1)エ</w:t>
            </w:r>
          </w:p>
          <w:p w14:paraId="3C54CD8F"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【知識・技能】意見と根拠，具体と抽象など情報と情報との関係について理解している。(2)ア</w:t>
            </w:r>
          </w:p>
          <w:p w14:paraId="1C5EADC2"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【思考・判断・表現】「読むこと」において，文章全体と部分との関係に注意しながら，主張と例示との関係を捉えている。Ｃ(1)ア</w:t>
            </w:r>
          </w:p>
          <w:p w14:paraId="773CB7E6"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【思考・判断・表現】「読むこと」において，文章を読んで理解したことや考えたことを知識や経験と結びつけ，自分の考えを広げたり深めたりしている。Ｃ(1)オ</w:t>
            </w:r>
          </w:p>
          <w:p w14:paraId="6F67FD3F"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【態度】すすんで主張と例示の関係について考え，学習の見通しをもって意見を述べる文章を書こうとしている。</w:t>
            </w:r>
          </w:p>
        </w:tc>
      </w:tr>
      <w:tr w:rsidR="00046C59" w:rsidRPr="00046C59" w14:paraId="03EEC6B1" w14:textId="77777777">
        <w:trPr>
          <w:trHeight w:val="2404"/>
        </w:trPr>
        <w:tc>
          <w:tcPr>
            <w:tcW w:w="675" w:type="dxa"/>
            <w:vMerge/>
            <w:vAlign w:val="center"/>
          </w:tcPr>
          <w:p w14:paraId="43EE29D5"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single" w:sz="4" w:space="0" w:color="000000"/>
            </w:tcBorders>
          </w:tcPr>
          <w:p w14:paraId="22C7AF8A"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61A60ED5"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【書く】</w:t>
            </w:r>
          </w:p>
          <w:p w14:paraId="3A93E915"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記事を書く</w:t>
            </w:r>
          </w:p>
        </w:tc>
        <w:tc>
          <w:tcPr>
            <w:tcW w:w="992" w:type="dxa"/>
          </w:tcPr>
          <w:p w14:paraId="57618D17"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書５</w:t>
            </w:r>
          </w:p>
        </w:tc>
        <w:tc>
          <w:tcPr>
            <w:tcW w:w="1701" w:type="dxa"/>
          </w:tcPr>
          <w:p w14:paraId="546E899D"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●情報がわかりやすく伝わるように，文章や見せ方を工夫する。</w:t>
            </w:r>
          </w:p>
        </w:tc>
        <w:tc>
          <w:tcPr>
            <w:tcW w:w="3515" w:type="dxa"/>
          </w:tcPr>
          <w:p w14:paraId="2FA23935"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実際の新聞やウェブサイトを読み，記事の情報整理の仕方を知る。</w:t>
            </w:r>
          </w:p>
          <w:p w14:paraId="7D7972AD"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記事にするテーマを決め，材料を集める。</w:t>
            </w:r>
          </w:p>
          <w:p w14:paraId="3731618A"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「新聞記事の構成」を手本にしながら実際に記事を書いてみる。</w:t>
            </w:r>
          </w:p>
          <w:p w14:paraId="7C77CD5C"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４　情報をわかりやすく伝えるために写真や図表などの配置を工夫する。</w:t>
            </w:r>
          </w:p>
          <w:p w14:paraId="1B0E47A6"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５　記事を発表し合い，わかりやすい見せ方を指摘し合い推敲する。</w:t>
            </w:r>
          </w:p>
        </w:tc>
        <w:tc>
          <w:tcPr>
            <w:tcW w:w="993" w:type="dxa"/>
          </w:tcPr>
          <w:p w14:paraId="0DDF5D49"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(2)ア◎</w:t>
            </w:r>
          </w:p>
        </w:tc>
        <w:tc>
          <w:tcPr>
            <w:tcW w:w="1701" w:type="dxa"/>
          </w:tcPr>
          <w:p w14:paraId="4D0A72EA"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 xml:space="preserve">Ｂ(1)イ◎　</w:t>
            </w:r>
          </w:p>
          <w:p w14:paraId="24E75A1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Ｂ(2)イ◎</w:t>
            </w:r>
          </w:p>
        </w:tc>
        <w:tc>
          <w:tcPr>
            <w:tcW w:w="4111" w:type="dxa"/>
            <w:shd w:val="clear" w:color="auto" w:fill="auto"/>
          </w:tcPr>
          <w:p w14:paraId="5A781173"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【知識・技能】意見と根拠，具体と抽象など情報と情報との関係について理解している。(2)ア</w:t>
            </w:r>
          </w:p>
          <w:p w14:paraId="4B425499"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【思考・判断・表現】「書くこと」において，伝えたいことがわかりやすく伝わるように，段落相互の関係などを明確にし，文章の構成や展開を工夫している。Ｂ(1)イ</w:t>
            </w:r>
          </w:p>
          <w:p w14:paraId="4AB45A08"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【態度】積極的に情報と情報との関係について理解し，学習の見通しをもって実生活への生かし方を考えようとしている。</w:t>
            </w:r>
          </w:p>
        </w:tc>
      </w:tr>
      <w:tr w:rsidR="00046C59" w:rsidRPr="00046C59" w14:paraId="6EFE61DD" w14:textId="77777777" w:rsidTr="00411707">
        <w:trPr>
          <w:trHeight w:val="2537"/>
        </w:trPr>
        <w:tc>
          <w:tcPr>
            <w:tcW w:w="675" w:type="dxa"/>
            <w:vMerge/>
            <w:vAlign w:val="center"/>
          </w:tcPr>
          <w:p w14:paraId="7A492959"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Borders>
              <w:top w:val="single" w:sz="4" w:space="0" w:color="000000"/>
            </w:tcBorders>
          </w:tcPr>
          <w:p w14:paraId="63C42C3F" w14:textId="77777777" w:rsidR="009754C3" w:rsidRPr="00046C59" w:rsidRDefault="009754C3">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77E262E5" w14:textId="77777777" w:rsidR="009754C3" w:rsidRPr="00046C59" w:rsidRDefault="005629F6">
            <w:pPr>
              <w:rPr>
                <w:rFonts w:asciiTheme="minorEastAsia" w:hAnsiTheme="minorEastAsia"/>
                <w:b/>
                <w:sz w:val="18"/>
                <w:szCs w:val="18"/>
              </w:rPr>
            </w:pPr>
            <w:r w:rsidRPr="00046C59">
              <w:rPr>
                <w:rFonts w:asciiTheme="minorEastAsia" w:hAnsiTheme="minorEastAsia"/>
                <w:b/>
                <w:sz w:val="18"/>
                <w:szCs w:val="18"/>
              </w:rPr>
              <w:t>【話す聞く】</w:t>
            </w:r>
          </w:p>
          <w:p w14:paraId="42F8EE9E"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相違点を明確にして聞く</w:t>
            </w:r>
          </w:p>
        </w:tc>
        <w:tc>
          <w:tcPr>
            <w:tcW w:w="992" w:type="dxa"/>
          </w:tcPr>
          <w:p w14:paraId="62E6EDF3"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話聞３</w:t>
            </w:r>
          </w:p>
        </w:tc>
        <w:tc>
          <w:tcPr>
            <w:tcW w:w="1701" w:type="dxa"/>
          </w:tcPr>
          <w:p w14:paraId="50437937"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●論理の展開などに注意しながら聞く。</w:t>
            </w:r>
          </w:p>
          <w:p w14:paraId="478E0913"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●話し手の考えと自分の考えを比較したり，質問したりしながら，自分の考えをまとめる。</w:t>
            </w:r>
          </w:p>
        </w:tc>
        <w:tc>
          <w:tcPr>
            <w:tcW w:w="3515" w:type="dxa"/>
          </w:tcPr>
          <w:p w14:paraId="2EFEEC6E"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１　「学びナビ」を読み，「比較する」ことについて理解する。相手の話を聞くときのポイントを知り，スピーチのテーマをグループで話し合って決める。</w:t>
            </w:r>
          </w:p>
          <w:p w14:paraId="04C0F93A"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２　スピーチ原稿を作成したあと，グループ内で推敲する。</w:t>
            </w:r>
          </w:p>
          <w:p w14:paraId="7A25E18F" w14:textId="77777777" w:rsidR="009754C3" w:rsidRPr="00046C59" w:rsidRDefault="005629F6">
            <w:pPr>
              <w:ind w:left="180" w:hanging="180"/>
              <w:rPr>
                <w:rFonts w:asciiTheme="minorEastAsia" w:hAnsiTheme="minorEastAsia"/>
                <w:sz w:val="18"/>
                <w:szCs w:val="18"/>
              </w:rPr>
            </w:pPr>
            <w:r w:rsidRPr="00046C59">
              <w:rPr>
                <w:rFonts w:asciiTheme="minorEastAsia" w:hAnsiTheme="minorEastAsia"/>
                <w:sz w:val="18"/>
                <w:szCs w:val="18"/>
              </w:rPr>
              <w:t>３　自分のスピーチメモと比較しながら相手のスピーチを聞いたり，質問したりする。</w:t>
            </w:r>
          </w:p>
        </w:tc>
        <w:tc>
          <w:tcPr>
            <w:tcW w:w="993" w:type="dxa"/>
          </w:tcPr>
          <w:p w14:paraId="1A4B33B2"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(2)ア◎</w:t>
            </w:r>
          </w:p>
        </w:tc>
        <w:tc>
          <w:tcPr>
            <w:tcW w:w="1701" w:type="dxa"/>
          </w:tcPr>
          <w:p w14:paraId="520AFA2C"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Ａ(1)ア</w:t>
            </w:r>
          </w:p>
          <w:p w14:paraId="0A2C40E8"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Ａ(1)エ◎</w:t>
            </w:r>
          </w:p>
          <w:p w14:paraId="5EC2AC5E" w14:textId="77777777" w:rsidR="009754C3" w:rsidRPr="00046C59" w:rsidRDefault="005629F6">
            <w:pPr>
              <w:rPr>
                <w:rFonts w:asciiTheme="minorEastAsia" w:hAnsiTheme="minorEastAsia"/>
                <w:sz w:val="18"/>
                <w:szCs w:val="18"/>
              </w:rPr>
            </w:pPr>
            <w:r w:rsidRPr="00046C59">
              <w:rPr>
                <w:rFonts w:asciiTheme="minorEastAsia" w:hAnsiTheme="minorEastAsia"/>
                <w:sz w:val="18"/>
                <w:szCs w:val="18"/>
              </w:rPr>
              <w:t>Ａ(2)ア◎</w:t>
            </w:r>
          </w:p>
        </w:tc>
        <w:tc>
          <w:tcPr>
            <w:tcW w:w="4111" w:type="dxa"/>
            <w:shd w:val="clear" w:color="auto" w:fill="auto"/>
          </w:tcPr>
          <w:p w14:paraId="6D5B72CE"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【知識・技能】意見と根拠，具体と抽象など情報と情報との関係について理解している。(2)ア</w:t>
            </w:r>
          </w:p>
          <w:p w14:paraId="68502ED0"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【思考・判断・表現】「話すこと・聞くこと」において，論理の展開などに注意して聞き，話し手の考えと比較しながら，自分の考えをまとめている。Ａ(1)エ</w:t>
            </w:r>
          </w:p>
          <w:p w14:paraId="6720C3A4" w14:textId="77777777" w:rsidR="009754C3" w:rsidRPr="00046C59" w:rsidRDefault="005629F6">
            <w:pPr>
              <w:ind w:left="180" w:hanging="180"/>
              <w:jc w:val="left"/>
              <w:rPr>
                <w:rFonts w:asciiTheme="minorEastAsia" w:hAnsiTheme="minorEastAsia"/>
                <w:sz w:val="18"/>
                <w:szCs w:val="18"/>
              </w:rPr>
            </w:pPr>
            <w:r w:rsidRPr="00046C59">
              <w:rPr>
                <w:rFonts w:asciiTheme="minorEastAsia" w:hAnsiTheme="minorEastAsia"/>
                <w:sz w:val="18"/>
                <w:szCs w:val="18"/>
              </w:rPr>
              <w:t>【態度】積極的に情報と情報との関係について理解し，学習の見通しをもって対話しようとしている。</w:t>
            </w:r>
          </w:p>
        </w:tc>
      </w:tr>
      <w:tr w:rsidR="00046C59" w:rsidRPr="00046C59" w14:paraId="452B4F87" w14:textId="77777777" w:rsidTr="00284286">
        <w:trPr>
          <w:trHeight w:val="1554"/>
        </w:trPr>
        <w:tc>
          <w:tcPr>
            <w:tcW w:w="675" w:type="dxa"/>
            <w:vMerge w:val="restart"/>
          </w:tcPr>
          <w:p w14:paraId="20E8D2FE" w14:textId="3683D8C1" w:rsidR="00284286" w:rsidRPr="00046C59" w:rsidRDefault="00284286" w:rsidP="00284286">
            <w:pPr>
              <w:jc w:val="center"/>
              <w:rPr>
                <w:rFonts w:asciiTheme="minorEastAsia" w:hAnsiTheme="minorEastAsia"/>
                <w:sz w:val="18"/>
                <w:szCs w:val="18"/>
              </w:rPr>
            </w:pPr>
            <w:r w:rsidRPr="00046C59">
              <w:rPr>
                <w:rFonts w:asciiTheme="minorEastAsia" w:hAnsiTheme="minorEastAsia"/>
                <w:sz w:val="18"/>
                <w:szCs w:val="18"/>
              </w:rPr>
              <w:t>１月</w:t>
            </w:r>
          </w:p>
        </w:tc>
        <w:tc>
          <w:tcPr>
            <w:tcW w:w="426" w:type="dxa"/>
            <w:vMerge w:val="restart"/>
          </w:tcPr>
          <w:p w14:paraId="1EF3294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八</w:t>
            </w:r>
          </w:p>
        </w:tc>
        <w:tc>
          <w:tcPr>
            <w:tcW w:w="1417" w:type="dxa"/>
          </w:tcPr>
          <w:p w14:paraId="718240F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学ぶ力</w:t>
            </w:r>
          </w:p>
        </w:tc>
        <w:tc>
          <w:tcPr>
            <w:tcW w:w="992" w:type="dxa"/>
          </w:tcPr>
          <w:p w14:paraId="2D02E68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４</w:t>
            </w:r>
          </w:p>
        </w:tc>
        <w:tc>
          <w:tcPr>
            <w:tcW w:w="1701" w:type="dxa"/>
          </w:tcPr>
          <w:p w14:paraId="63517AC3"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●筆者の述べる事実と主張の関係を捉える。</w:t>
            </w:r>
          </w:p>
          <w:p w14:paraId="47DF88D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●本文の「述べ方」や表現の工夫に着目し，筆者の主張を捉える。</w:t>
            </w:r>
          </w:p>
          <w:p w14:paraId="65929A6B"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●本文から捉えたことや考えたことを自分の知識や経験と関連づけ，考えを広げたり深めたりする。</w:t>
            </w:r>
          </w:p>
        </w:tc>
        <w:tc>
          <w:tcPr>
            <w:tcW w:w="3515" w:type="dxa"/>
          </w:tcPr>
          <w:p w14:paraId="443AD8A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「学びナビ」を読んだあと，全文を通して読み，文章の構成や展開に注意して概要を捉える。</w:t>
            </w:r>
          </w:p>
          <w:p w14:paraId="209774F0"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全文を提案・解説・例示の観点から整理し，「学ぶ力が伸びる」条件をまとめる。</w:t>
            </w:r>
          </w:p>
          <w:p w14:paraId="6D6DD9FA"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筆者の主張から，自分の体験を思い起こしたり考えを深めたりする。</w:t>
            </w:r>
          </w:p>
          <w:p w14:paraId="2A502DE7"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４　筆者の考えを踏まえて，小学校からの学びを振り返り，文章にまとめ，他者との交流をとおして考えを深める。</w:t>
            </w:r>
          </w:p>
          <w:p w14:paraId="60FDC7EA" w14:textId="77777777" w:rsidR="00284286" w:rsidRPr="00046C59" w:rsidRDefault="00284286">
            <w:pPr>
              <w:ind w:left="180" w:hanging="180"/>
              <w:rPr>
                <w:rFonts w:asciiTheme="minorEastAsia" w:hAnsiTheme="minorEastAsia"/>
                <w:sz w:val="18"/>
                <w:szCs w:val="18"/>
              </w:rPr>
            </w:pPr>
          </w:p>
        </w:tc>
        <w:tc>
          <w:tcPr>
            <w:tcW w:w="993" w:type="dxa"/>
          </w:tcPr>
          <w:p w14:paraId="02EB436A"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(2)ア◎</w:t>
            </w:r>
          </w:p>
        </w:tc>
        <w:tc>
          <w:tcPr>
            <w:tcW w:w="1701" w:type="dxa"/>
          </w:tcPr>
          <w:p w14:paraId="1685E019"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Ｃ(1)ア</w:t>
            </w:r>
          </w:p>
          <w:p w14:paraId="28F2E778"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Ｃ(1)エ</w:t>
            </w:r>
          </w:p>
          <w:p w14:paraId="09A69C8C"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Ｃ(1)オ◎</w:t>
            </w:r>
          </w:p>
          <w:p w14:paraId="57D051F1"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Ｃ(2)ア◎</w:t>
            </w:r>
          </w:p>
        </w:tc>
        <w:tc>
          <w:tcPr>
            <w:tcW w:w="4111" w:type="dxa"/>
            <w:shd w:val="clear" w:color="auto" w:fill="auto"/>
          </w:tcPr>
          <w:p w14:paraId="6DE47565"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【知識・技能】意見と根拠，具体と抽象など情報と情報との関係について理解している。(2)ア</w:t>
            </w:r>
          </w:p>
          <w:p w14:paraId="7078A4A4"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【思考・判断・表現】「読むこと」において，文章を読んで理解したことや考えたことを知識や経験と結びつけ，自分の考えを広げたり深めたりしている。Ｃ(1)オ</w:t>
            </w:r>
          </w:p>
          <w:p w14:paraId="5F5118A5"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【態度】今までの学習を生かして文章の構成や論理の展開について考え，学習の見通しをもって考えたことを説明しようとしている。</w:t>
            </w:r>
          </w:p>
        </w:tc>
      </w:tr>
      <w:tr w:rsidR="00046C59" w:rsidRPr="00046C59" w14:paraId="28A2F9A4" w14:textId="77777777">
        <w:trPr>
          <w:trHeight w:val="2623"/>
        </w:trPr>
        <w:tc>
          <w:tcPr>
            <w:tcW w:w="675" w:type="dxa"/>
            <w:vMerge/>
          </w:tcPr>
          <w:p w14:paraId="2996C2DD"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426" w:type="dxa"/>
            <w:vMerge/>
          </w:tcPr>
          <w:p w14:paraId="17BE6371"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7DF9A0A4"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【話す聞く】</w:t>
            </w:r>
          </w:p>
          <w:p w14:paraId="6C94B56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よりよい結論を導く討論をする</w:t>
            </w:r>
          </w:p>
        </w:tc>
        <w:tc>
          <w:tcPr>
            <w:tcW w:w="992" w:type="dxa"/>
          </w:tcPr>
          <w:p w14:paraId="20010E8F"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話聞４</w:t>
            </w:r>
            <w:r w:rsidRPr="00046C59">
              <w:rPr>
                <w:rFonts w:asciiTheme="minorEastAsia" w:hAnsiTheme="minorEastAsia"/>
                <w:noProof/>
              </w:rPr>
              <mc:AlternateContent>
                <mc:Choice Requires="wps">
                  <w:drawing>
                    <wp:anchor distT="0" distB="0" distL="114300" distR="114300" simplePos="0" relativeHeight="251660288" behindDoc="0" locked="0" layoutInCell="1" hidden="0" allowOverlap="1" wp14:anchorId="2128AF12" wp14:editId="30D0F917">
                      <wp:simplePos x="0" y="0"/>
                      <wp:positionH relativeFrom="column">
                        <wp:posOffset>-50799</wp:posOffset>
                      </wp:positionH>
                      <wp:positionV relativeFrom="paragraph">
                        <wp:posOffset>304800</wp:posOffset>
                      </wp:positionV>
                      <wp:extent cx="361950" cy="2324100"/>
                      <wp:effectExtent l="0" t="0" r="0" b="0"/>
                      <wp:wrapNone/>
                      <wp:docPr id="3" name="正方形/長方形 3"/>
                      <wp:cNvGraphicFramePr/>
                      <a:graphic xmlns:a="http://schemas.openxmlformats.org/drawingml/2006/main">
                        <a:graphicData uri="http://schemas.microsoft.com/office/word/2010/wordprocessingShape">
                          <wps:wsp>
                            <wps:cNvSpPr/>
                            <wps:spPr>
                              <a:xfrm rot="5400000">
                                <a:off x="4188713" y="3603788"/>
                                <a:ext cx="2314575" cy="352425"/>
                              </a:xfrm>
                              <a:prstGeom prst="rect">
                                <a:avLst/>
                              </a:prstGeom>
                              <a:noFill/>
                              <a:ln>
                                <a:noFill/>
                              </a:ln>
                            </wps:spPr>
                            <wps:txbx>
                              <w:txbxContent>
                                <w:p w14:paraId="433851A1" w14:textId="77777777" w:rsidR="00284286" w:rsidRDefault="00284286">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128AF12" id="正方形/長方形 3" o:spid="_x0000_s1026" style="position:absolute;left:0;text-align:left;margin-left:-4pt;margin-top:24pt;width:28.5pt;height:183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" filled="f" stroked="f">
                      <v:textbox inset="2.53958mm,1.2694mm,2.53958mm,1.2694mm">
                        <w:txbxContent>
                          <w:p w14:paraId="433851A1" w14:textId="77777777" w:rsidR="00284286" w:rsidRDefault="00284286">
                            <w:pPr>
                              <w:textDirection w:val="btLr"/>
                            </w:pPr>
                          </w:p>
                        </w:txbxContent>
                      </v:textbox>
                    </v:rect>
                  </w:pict>
                </mc:Fallback>
              </mc:AlternateContent>
            </w:r>
          </w:p>
        </w:tc>
        <w:tc>
          <w:tcPr>
            <w:tcW w:w="1701" w:type="dxa"/>
          </w:tcPr>
          <w:p w14:paraId="63985672"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●結論を導くために，相手の立場に立って推論しながら，意見を述べる。</w:t>
            </w:r>
          </w:p>
          <w:p w14:paraId="66392CBA"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●互いの立場や考えを尊重しながら話し合う。</w:t>
            </w:r>
          </w:p>
        </w:tc>
        <w:tc>
          <w:tcPr>
            <w:tcW w:w="3515" w:type="dxa"/>
          </w:tcPr>
          <w:p w14:paraId="3A75C931"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「学びナビ」を読み，「推論する」ことについて理解する。話し合いの進め方を理解し，教材の自己目標を設定する。社会生活の中から話題を決め，想定される立場を考える。</w:t>
            </w:r>
          </w:p>
          <w:p w14:paraId="53B42CAC"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グループ内で，異なる立場を設定し，役割を分担する。話題について，自分の考えを整理し，まとめる。</w:t>
            </w:r>
          </w:p>
          <w:p w14:paraId="4222B473"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３　話し合いの手順や留意点，評価の観点を確認する。グループで討論を行う。行われた話し合いについて，グループごとに振り返る。</w:t>
            </w:r>
          </w:p>
          <w:p w14:paraId="4871842E"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４　話し合いから導いた結論について，グループごとに発表する。第一時に設定した目標を自己評価する。</w:t>
            </w:r>
          </w:p>
        </w:tc>
        <w:tc>
          <w:tcPr>
            <w:tcW w:w="993" w:type="dxa"/>
          </w:tcPr>
          <w:p w14:paraId="45E8C1D6"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(1)エ◎</w:t>
            </w:r>
          </w:p>
          <w:p w14:paraId="0D610284"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(2)ア</w:t>
            </w:r>
          </w:p>
        </w:tc>
        <w:tc>
          <w:tcPr>
            <w:tcW w:w="1701" w:type="dxa"/>
          </w:tcPr>
          <w:p w14:paraId="5DAA3846"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Ａ(1)</w:t>
            </w:r>
          </w:p>
          <w:p w14:paraId="663DC9B7"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Ａ(1)オ◎</w:t>
            </w:r>
          </w:p>
          <w:p w14:paraId="6B706E15"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Ａ(2)イ◎</w:t>
            </w:r>
          </w:p>
        </w:tc>
        <w:tc>
          <w:tcPr>
            <w:tcW w:w="4111" w:type="dxa"/>
            <w:shd w:val="clear" w:color="auto" w:fill="auto"/>
          </w:tcPr>
          <w:p w14:paraId="533C1E74"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【知識・技能】抽象的な概念を表す語句の量を増し，話や文章の中で使うことをとおして，語感を磨き語彙を豊かにしている。(1)エ</w:t>
            </w:r>
          </w:p>
          <w:p w14:paraId="446927AD"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【思考・判断・表現】「話すこと・聞くこと」において，互いの立場や考えを尊重しながら話し合い，結論を導くために考えをまとめている。Ａ(1)オ</w:t>
            </w:r>
          </w:p>
          <w:p w14:paraId="1123E208"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【態度】積極的に情報と情報との関係について理解し，学習の見通しをもって討論しようとしている。</w:t>
            </w:r>
          </w:p>
        </w:tc>
      </w:tr>
      <w:tr w:rsidR="00046C59" w:rsidRPr="00046C59" w14:paraId="1DB21E13" w14:textId="77777777" w:rsidTr="007751D6">
        <w:trPr>
          <w:trHeight w:val="2098"/>
        </w:trPr>
        <w:tc>
          <w:tcPr>
            <w:tcW w:w="675" w:type="dxa"/>
            <w:vMerge/>
          </w:tcPr>
          <w:p w14:paraId="0F4FCCEB" w14:textId="77777777" w:rsidR="00284286" w:rsidRPr="00046C59" w:rsidRDefault="00284286" w:rsidP="006004AC">
            <w:pPr>
              <w:rPr>
                <w:rFonts w:asciiTheme="minorEastAsia" w:hAnsiTheme="minorEastAsia"/>
                <w:sz w:val="18"/>
                <w:szCs w:val="18"/>
              </w:rPr>
            </w:pPr>
          </w:p>
        </w:tc>
        <w:tc>
          <w:tcPr>
            <w:tcW w:w="426" w:type="dxa"/>
            <w:vMerge/>
          </w:tcPr>
          <w:p w14:paraId="0374F9AA" w14:textId="77777777" w:rsidR="00284286" w:rsidRPr="00046C59" w:rsidRDefault="00284286">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399A9B44"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文法の小窓３</w:t>
            </w:r>
          </w:p>
          <w:p w14:paraId="7B43557E"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付属語のいろいろ</w:t>
            </w:r>
          </w:p>
          <w:p w14:paraId="6133C226" w14:textId="77777777" w:rsidR="00284286" w:rsidRPr="00046C59" w:rsidRDefault="00284286">
            <w:pPr>
              <w:rPr>
                <w:rFonts w:asciiTheme="minorEastAsia" w:hAnsiTheme="minorEastAsia"/>
                <w:b/>
                <w:sz w:val="18"/>
                <w:szCs w:val="18"/>
              </w:rPr>
            </w:pPr>
          </w:p>
          <w:p w14:paraId="19AC23EB" w14:textId="77777777" w:rsidR="00284286" w:rsidRPr="00046C59" w:rsidRDefault="00284286">
            <w:pPr>
              <w:rPr>
                <w:rFonts w:asciiTheme="minorEastAsia" w:hAnsiTheme="minorEastAsia"/>
                <w:b/>
                <w:sz w:val="18"/>
                <w:szCs w:val="18"/>
              </w:rPr>
            </w:pPr>
            <w:r w:rsidRPr="00046C59">
              <w:rPr>
                <w:rFonts w:asciiTheme="minorEastAsia" w:hAnsiTheme="minorEastAsia"/>
                <w:b/>
                <w:sz w:val="18"/>
                <w:szCs w:val="18"/>
              </w:rPr>
              <w:t>文法（解説）３</w:t>
            </w:r>
          </w:p>
          <w:p w14:paraId="7BEAA85D"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付属語のいろいろ</w:t>
            </w:r>
          </w:p>
        </w:tc>
        <w:tc>
          <w:tcPr>
            <w:tcW w:w="992" w:type="dxa"/>
          </w:tcPr>
          <w:p w14:paraId="7449E840"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２</w:t>
            </w:r>
          </w:p>
        </w:tc>
        <w:tc>
          <w:tcPr>
            <w:tcW w:w="1701" w:type="dxa"/>
          </w:tcPr>
          <w:p w14:paraId="525FD1D1"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●付属語にはどのようなものがあるのかを知る。</w:t>
            </w:r>
          </w:p>
        </w:tc>
        <w:tc>
          <w:tcPr>
            <w:tcW w:w="3515" w:type="dxa"/>
          </w:tcPr>
          <w:p w14:paraId="41010E6D"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１　教科書Ｐ237『文法の小窓３』を読んで，助詞の違いによる印象や意味の違いを考えるとともに，教科書Ｐ299を読んで助詞の種類とはたらきについて理解する。</w:t>
            </w:r>
          </w:p>
          <w:p w14:paraId="60933AB8" w14:textId="77777777" w:rsidR="00284286" w:rsidRPr="00046C59" w:rsidRDefault="00284286">
            <w:pPr>
              <w:ind w:left="180" w:hanging="180"/>
              <w:rPr>
                <w:rFonts w:asciiTheme="minorEastAsia" w:hAnsiTheme="minorEastAsia"/>
                <w:sz w:val="18"/>
                <w:szCs w:val="18"/>
              </w:rPr>
            </w:pPr>
            <w:r w:rsidRPr="00046C59">
              <w:rPr>
                <w:rFonts w:asciiTheme="minorEastAsia" w:hAnsiTheme="minorEastAsia"/>
                <w:sz w:val="18"/>
                <w:szCs w:val="18"/>
              </w:rPr>
              <w:t>２　教科書Ｐ301を読んで，助動詞の種類とはたらきについて理解し，「考えてみよう」に取り組む。</w:t>
            </w:r>
          </w:p>
        </w:tc>
        <w:tc>
          <w:tcPr>
            <w:tcW w:w="993" w:type="dxa"/>
          </w:tcPr>
          <w:p w14:paraId="0B409DDB" w14:textId="77777777" w:rsidR="00284286" w:rsidRPr="00046C59" w:rsidRDefault="00284286">
            <w:pPr>
              <w:rPr>
                <w:rFonts w:asciiTheme="minorEastAsia" w:hAnsiTheme="minorEastAsia"/>
                <w:sz w:val="18"/>
                <w:szCs w:val="18"/>
              </w:rPr>
            </w:pPr>
            <w:r w:rsidRPr="00046C59">
              <w:rPr>
                <w:rFonts w:asciiTheme="minorEastAsia" w:hAnsiTheme="minorEastAsia"/>
                <w:sz w:val="18"/>
                <w:szCs w:val="18"/>
              </w:rPr>
              <w:t>(1)オ◎</w:t>
            </w:r>
          </w:p>
        </w:tc>
        <w:tc>
          <w:tcPr>
            <w:tcW w:w="1701" w:type="dxa"/>
          </w:tcPr>
          <w:p w14:paraId="48F49B72" w14:textId="77777777" w:rsidR="00284286" w:rsidRPr="00046C59" w:rsidRDefault="00284286">
            <w:pPr>
              <w:rPr>
                <w:rFonts w:asciiTheme="minorEastAsia" w:hAnsiTheme="minorEastAsia"/>
                <w:sz w:val="18"/>
                <w:szCs w:val="18"/>
              </w:rPr>
            </w:pPr>
          </w:p>
        </w:tc>
        <w:tc>
          <w:tcPr>
            <w:tcW w:w="4111" w:type="dxa"/>
            <w:shd w:val="clear" w:color="auto" w:fill="auto"/>
          </w:tcPr>
          <w:p w14:paraId="6AFC49CA"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【知識・技能】助詞や助動詞などのはたらきについて理解を深めている。(1)オ</w:t>
            </w:r>
          </w:p>
          <w:p w14:paraId="6BA7C15E" w14:textId="77777777" w:rsidR="00284286" w:rsidRPr="00046C59" w:rsidRDefault="00284286">
            <w:pPr>
              <w:ind w:left="180" w:hanging="180"/>
              <w:jc w:val="left"/>
              <w:rPr>
                <w:rFonts w:asciiTheme="minorEastAsia" w:hAnsiTheme="minorEastAsia"/>
                <w:sz w:val="18"/>
                <w:szCs w:val="18"/>
              </w:rPr>
            </w:pPr>
            <w:r w:rsidRPr="00046C59">
              <w:rPr>
                <w:rFonts w:asciiTheme="minorEastAsia" w:hAnsiTheme="minorEastAsia"/>
                <w:sz w:val="18"/>
                <w:szCs w:val="18"/>
              </w:rPr>
              <w:t>【態度】助詞・助動詞に興味・関心を抱き，助詞・助動詞のはたらきを理解し，その理解を「話すこと・聞くこと」「書くこと」「読むこと」に生かして，適切に表現・理解しようとしている。</w:t>
            </w:r>
          </w:p>
        </w:tc>
      </w:tr>
      <w:tr w:rsidR="00046C59" w:rsidRPr="00046C59" w14:paraId="1501728C" w14:textId="77777777" w:rsidTr="00FD4FA9">
        <w:trPr>
          <w:trHeight w:val="2259"/>
        </w:trPr>
        <w:tc>
          <w:tcPr>
            <w:tcW w:w="675" w:type="dxa"/>
            <w:vMerge w:val="restart"/>
          </w:tcPr>
          <w:p w14:paraId="7391FCA9" w14:textId="5067BB28" w:rsidR="006004AC" w:rsidRPr="00046C59" w:rsidRDefault="006004AC" w:rsidP="006004AC">
            <w:pPr>
              <w:jc w:val="center"/>
              <w:rPr>
                <w:rFonts w:asciiTheme="minorEastAsia" w:hAnsiTheme="minorEastAsia"/>
                <w:sz w:val="18"/>
                <w:szCs w:val="18"/>
              </w:rPr>
            </w:pPr>
            <w:r w:rsidRPr="00046C59">
              <w:rPr>
                <w:rFonts w:asciiTheme="minorEastAsia" w:hAnsiTheme="minorEastAsia"/>
                <w:sz w:val="18"/>
                <w:szCs w:val="18"/>
              </w:rPr>
              <w:t>２月</w:t>
            </w:r>
          </w:p>
        </w:tc>
        <w:tc>
          <w:tcPr>
            <w:tcW w:w="426" w:type="dxa"/>
            <w:vMerge w:val="restart"/>
          </w:tcPr>
          <w:p w14:paraId="4296D4A8" w14:textId="77777777" w:rsidR="006004AC" w:rsidRPr="00046C59" w:rsidRDefault="006004AC">
            <w:pPr>
              <w:ind w:right="113"/>
              <w:rPr>
                <w:rFonts w:asciiTheme="minorEastAsia" w:hAnsiTheme="minorEastAsia"/>
                <w:sz w:val="18"/>
                <w:szCs w:val="18"/>
              </w:rPr>
            </w:pPr>
            <w:r w:rsidRPr="00046C59">
              <w:rPr>
                <w:rFonts w:asciiTheme="minorEastAsia" w:hAnsiTheme="minorEastAsia"/>
                <w:sz w:val="18"/>
                <w:szCs w:val="18"/>
              </w:rPr>
              <w:t>九</w:t>
            </w:r>
          </w:p>
        </w:tc>
        <w:tc>
          <w:tcPr>
            <w:tcW w:w="1417" w:type="dxa"/>
          </w:tcPr>
          <w:p w14:paraId="2F691536"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豚</w:t>
            </w:r>
          </w:p>
        </w:tc>
        <w:tc>
          <w:tcPr>
            <w:tcW w:w="992" w:type="dxa"/>
          </w:tcPr>
          <w:p w14:paraId="6D5F8CD6"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05AACDE1"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●詩の構成や展開を踏まえ，詩の世界を豊かに想像する。</w:t>
            </w:r>
          </w:p>
        </w:tc>
        <w:tc>
          <w:tcPr>
            <w:tcW w:w="3515" w:type="dxa"/>
          </w:tcPr>
          <w:p w14:paraId="04A8E604"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「学びナビ」を読んだあと，詩を読み，連の関係に気をつけながら自分の考えをまとめて，詩のイメージをクラスで交流する。</w:t>
            </w:r>
          </w:p>
          <w:p w14:paraId="5E8CE08C" w14:textId="77777777" w:rsidR="006004AC" w:rsidRPr="00046C59" w:rsidRDefault="006004AC">
            <w:pPr>
              <w:ind w:left="180" w:hanging="180"/>
              <w:rPr>
                <w:rFonts w:asciiTheme="minorEastAsia" w:hAnsiTheme="minorEastAsia"/>
                <w:sz w:val="18"/>
                <w:szCs w:val="18"/>
              </w:rPr>
            </w:pPr>
          </w:p>
        </w:tc>
        <w:tc>
          <w:tcPr>
            <w:tcW w:w="993" w:type="dxa"/>
          </w:tcPr>
          <w:p w14:paraId="5D8F446F"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(1)エ◎</w:t>
            </w:r>
          </w:p>
        </w:tc>
        <w:tc>
          <w:tcPr>
            <w:tcW w:w="1701" w:type="dxa"/>
          </w:tcPr>
          <w:p w14:paraId="5C412D8A"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Ｃ(1)イ</w:t>
            </w:r>
          </w:p>
          <w:p w14:paraId="4B7CF175"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Ｃ(1)オ</w:t>
            </w:r>
            <w:r w:rsidRPr="00046C59">
              <w:rPr>
                <w:rFonts w:asciiTheme="minorEastAsia" w:hAnsiTheme="minorEastAsia"/>
                <w:b/>
                <w:sz w:val="18"/>
                <w:szCs w:val="18"/>
              </w:rPr>
              <w:t>◎</w:t>
            </w:r>
          </w:p>
          <w:p w14:paraId="1347E5AE" w14:textId="77777777" w:rsidR="006004AC" w:rsidRPr="00046C59" w:rsidRDefault="006004AC">
            <w:pPr>
              <w:rPr>
                <w:rFonts w:asciiTheme="minorEastAsia" w:hAnsiTheme="minorEastAsia"/>
                <w:sz w:val="18"/>
                <w:szCs w:val="18"/>
              </w:rPr>
            </w:pPr>
          </w:p>
          <w:p w14:paraId="48430553"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Ｃ(2)イ◎</w:t>
            </w:r>
          </w:p>
        </w:tc>
        <w:tc>
          <w:tcPr>
            <w:tcW w:w="4111" w:type="dxa"/>
            <w:shd w:val="clear" w:color="auto" w:fill="auto"/>
          </w:tcPr>
          <w:p w14:paraId="4E301512" w14:textId="77777777" w:rsidR="006004AC" w:rsidRPr="00046C59" w:rsidRDefault="006004AC">
            <w:pPr>
              <w:ind w:left="180" w:hanging="180"/>
              <w:jc w:val="left"/>
              <w:rPr>
                <w:rFonts w:asciiTheme="minorEastAsia" w:hAnsiTheme="minorEastAsia"/>
                <w:strike/>
                <w:sz w:val="18"/>
                <w:szCs w:val="18"/>
              </w:rPr>
            </w:pPr>
            <w:r w:rsidRPr="00046C59">
              <w:rPr>
                <w:rFonts w:asciiTheme="minorEastAsia" w:hAnsiTheme="minorEastAsia"/>
                <w:sz w:val="18"/>
                <w:szCs w:val="18"/>
              </w:rPr>
              <w:t>【知識・技能】抽象的な概念を表す語句の量を増し，話や文章の中で使うことをとおして，語感を磨き語彙を豊かにしている。(1)エ</w:t>
            </w:r>
          </w:p>
          <w:p w14:paraId="25A53E2A"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【思考・判断・表現】「読むこと」において，文章を読んで理解したことや考えたことを知識や経験と結びつけ，自分の考えを広げたり深めたりしている。Ｃ(1)オ</w:t>
            </w:r>
          </w:p>
          <w:p w14:paraId="4F4E96F1"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【態度】すすんで内容を解釈し，学習の見通しをもって考えたことを説明しようとしている。</w:t>
            </w:r>
          </w:p>
        </w:tc>
      </w:tr>
      <w:tr w:rsidR="00046C59" w:rsidRPr="00046C59" w14:paraId="02352CB6" w14:textId="77777777" w:rsidTr="00FD4FA9">
        <w:trPr>
          <w:trHeight w:val="2259"/>
        </w:trPr>
        <w:tc>
          <w:tcPr>
            <w:tcW w:w="675" w:type="dxa"/>
            <w:vMerge/>
          </w:tcPr>
          <w:p w14:paraId="739413E9" w14:textId="77777777" w:rsidR="006004AC" w:rsidRPr="00046C59" w:rsidRDefault="006004AC">
            <w:pPr>
              <w:widowControl w:val="0"/>
              <w:pBdr>
                <w:top w:val="nil"/>
                <w:left w:val="nil"/>
                <w:bottom w:val="nil"/>
                <w:right w:val="nil"/>
                <w:between w:val="nil"/>
              </w:pBdr>
              <w:jc w:val="left"/>
              <w:rPr>
                <w:rFonts w:asciiTheme="minorEastAsia" w:hAnsiTheme="minorEastAsia"/>
                <w:sz w:val="18"/>
                <w:szCs w:val="18"/>
              </w:rPr>
            </w:pPr>
          </w:p>
        </w:tc>
        <w:tc>
          <w:tcPr>
            <w:tcW w:w="426" w:type="dxa"/>
            <w:vMerge/>
          </w:tcPr>
          <w:p w14:paraId="12CCD48C" w14:textId="77777777" w:rsidR="006004AC" w:rsidRPr="00046C59" w:rsidRDefault="006004AC">
            <w:pPr>
              <w:rPr>
                <w:rFonts w:asciiTheme="minorEastAsia" w:hAnsiTheme="minorEastAsia"/>
                <w:sz w:val="18"/>
                <w:szCs w:val="18"/>
              </w:rPr>
            </w:pPr>
          </w:p>
        </w:tc>
        <w:tc>
          <w:tcPr>
            <w:tcW w:w="1417" w:type="dxa"/>
          </w:tcPr>
          <w:p w14:paraId="5702BEEC"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走れメロス</w:t>
            </w:r>
          </w:p>
        </w:tc>
        <w:tc>
          <w:tcPr>
            <w:tcW w:w="992" w:type="dxa"/>
          </w:tcPr>
          <w:p w14:paraId="1F634931"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７</w:t>
            </w:r>
          </w:p>
        </w:tc>
        <w:tc>
          <w:tcPr>
            <w:tcW w:w="1701" w:type="dxa"/>
          </w:tcPr>
          <w:p w14:paraId="3EFB8E07"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●抽象的な概念を表す語句の量を増やし，自分の表現に役立てる。</w:t>
            </w:r>
          </w:p>
          <w:p w14:paraId="53848958"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●人称の変化に着目し，人物の心情や言動の変化を表すうえでの役割や効果を捉える。</w:t>
            </w:r>
          </w:p>
          <w:p w14:paraId="1E95D6E7"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●登場人物や語り手のものの見方や考え方について理解し，自分の考えを深める。</w:t>
            </w:r>
          </w:p>
        </w:tc>
        <w:tc>
          <w:tcPr>
            <w:tcW w:w="3515" w:type="dxa"/>
          </w:tcPr>
          <w:p w14:paraId="75621EE7"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「学びナビ」を読んだあと，全文を通読し，新出漢字や難意語句について理解する。（「学びナビ」の具体については第５時で扱う）</w:t>
            </w:r>
          </w:p>
          <w:p w14:paraId="50486C98" w14:textId="77777777" w:rsidR="006004AC" w:rsidRPr="00046C59" w:rsidRDefault="006004AC">
            <w:pPr>
              <w:ind w:left="180" w:hanging="180"/>
              <w:rPr>
                <w:rFonts w:asciiTheme="minorEastAsia" w:hAnsiTheme="minorEastAsia"/>
                <w:sz w:val="18"/>
                <w:szCs w:val="18"/>
              </w:rPr>
            </w:pPr>
          </w:p>
          <w:p w14:paraId="057AD39F"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２　全体の構成を捉えるとともに，第一場面，第二場面を音読し，状況（場面）設定や人物設定についてまとめる。</w:t>
            </w:r>
          </w:p>
          <w:p w14:paraId="54152A6A"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３　第三場面，第四場面を音読し，できごとをまとめるとともに，そのことについての自分の考えもまとめる。</w:t>
            </w:r>
          </w:p>
          <w:p w14:paraId="4B09126D"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４　第五場面，第六場面を音読し，メロスとセリヌンティウスの言動や心情，ディオニスの変化を捉え，そのことについて自分の意見をまとめる。</w:t>
            </w:r>
          </w:p>
          <w:p w14:paraId="3614CB58"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５　「学びナビ」を参考に、人称の変化が作品全体に与える効果について確認する。</w:t>
            </w:r>
          </w:p>
          <w:p w14:paraId="56C9D073"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６　シラーの『人質』と比べ読みをして，『走れメロス』に特徴的な点を明らかにする。</w:t>
            </w:r>
          </w:p>
          <w:p w14:paraId="174EB1AF"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７　語り方の特徴を踏まえて読みをまとめ，感想や意見を交流することによって，自分の考えをもつ。</w:t>
            </w:r>
          </w:p>
        </w:tc>
        <w:tc>
          <w:tcPr>
            <w:tcW w:w="993" w:type="dxa"/>
          </w:tcPr>
          <w:p w14:paraId="41033B40"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(1)エ◎</w:t>
            </w:r>
          </w:p>
        </w:tc>
        <w:tc>
          <w:tcPr>
            <w:tcW w:w="1701" w:type="dxa"/>
          </w:tcPr>
          <w:p w14:paraId="3404D454"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 xml:space="preserve">Ｃ(1)ア　</w:t>
            </w:r>
          </w:p>
          <w:p w14:paraId="38525855"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Ｃ(1)オ◎</w:t>
            </w:r>
          </w:p>
          <w:p w14:paraId="4A138919"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Ｃ(2)イ◎</w:t>
            </w:r>
          </w:p>
        </w:tc>
        <w:tc>
          <w:tcPr>
            <w:tcW w:w="4111" w:type="dxa"/>
            <w:shd w:val="clear" w:color="auto" w:fill="auto"/>
          </w:tcPr>
          <w:p w14:paraId="6A7F6436"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【知識・技能】抽象的な概念を表す語句の量を増し，話や文章の中で使うことをとおして，語感を磨き語彙を豊かにしている。(1)エ</w:t>
            </w:r>
          </w:p>
          <w:p w14:paraId="34346D8B"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【思考・判断・表現】「読むこと」において，文章全体と部分との関係に注意しながら，主張と例示との関係や登場人物の設定の仕方などを捉えている。Ｃ(1)ア</w:t>
            </w:r>
          </w:p>
          <w:p w14:paraId="5A5B45FC"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【思考・判断・表現】「読むこと」において，文章を読んで理解したことや考えたことを知識や経験と結びつけ，自分の考えを広げたり深めたりしている。Ｃ(1)オ</w:t>
            </w:r>
          </w:p>
          <w:p w14:paraId="7A98C23D"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【態度】すすんで登場人物の設定の仕方を考え，学習課題にそって自分の考えを深めようとしている。</w:t>
            </w:r>
          </w:p>
          <w:p w14:paraId="51609B5D" w14:textId="77777777" w:rsidR="006004AC" w:rsidRPr="00046C59" w:rsidRDefault="006004AC">
            <w:pPr>
              <w:jc w:val="left"/>
              <w:rPr>
                <w:rFonts w:asciiTheme="minorEastAsia" w:hAnsiTheme="minorEastAsia" w:cs="HGP創英角ｺﾞｼｯｸUB"/>
              </w:rPr>
            </w:pPr>
          </w:p>
        </w:tc>
      </w:tr>
      <w:tr w:rsidR="00046C59" w:rsidRPr="00046C59" w14:paraId="089909EE" w14:textId="77777777" w:rsidTr="00FD4FA9">
        <w:trPr>
          <w:trHeight w:val="2259"/>
        </w:trPr>
        <w:tc>
          <w:tcPr>
            <w:tcW w:w="675" w:type="dxa"/>
            <w:vMerge w:val="restart"/>
          </w:tcPr>
          <w:p w14:paraId="4D00E123" w14:textId="77777777" w:rsidR="006004AC" w:rsidRPr="00046C59" w:rsidRDefault="006004AC">
            <w:pPr>
              <w:widowControl w:val="0"/>
              <w:pBdr>
                <w:top w:val="nil"/>
                <w:left w:val="nil"/>
                <w:bottom w:val="nil"/>
                <w:right w:val="nil"/>
                <w:between w:val="nil"/>
              </w:pBdr>
              <w:spacing w:line="276" w:lineRule="auto"/>
              <w:jc w:val="center"/>
              <w:rPr>
                <w:rFonts w:asciiTheme="minorEastAsia" w:hAnsiTheme="minorEastAsia" w:cs="HGP創英角ｺﾞｼｯｸUB"/>
              </w:rPr>
            </w:pPr>
            <w:r w:rsidRPr="00046C59">
              <w:rPr>
                <w:rFonts w:asciiTheme="minorEastAsia" w:hAnsiTheme="minorEastAsia" w:cs="HGP創英角ｺﾞｼｯｸUB"/>
              </w:rPr>
              <w:lastRenderedPageBreak/>
              <w:t>3月</w:t>
            </w:r>
          </w:p>
        </w:tc>
        <w:tc>
          <w:tcPr>
            <w:tcW w:w="426" w:type="dxa"/>
            <w:vMerge/>
          </w:tcPr>
          <w:p w14:paraId="35C9DD33" w14:textId="77777777" w:rsidR="006004AC" w:rsidRPr="00046C59" w:rsidRDefault="006004AC">
            <w:pPr>
              <w:rPr>
                <w:rFonts w:asciiTheme="minorEastAsia" w:hAnsiTheme="minorEastAsia"/>
                <w:sz w:val="18"/>
                <w:szCs w:val="18"/>
              </w:rPr>
            </w:pPr>
          </w:p>
        </w:tc>
        <w:tc>
          <w:tcPr>
            <w:tcW w:w="1417" w:type="dxa"/>
          </w:tcPr>
          <w:p w14:paraId="1C37C412" w14:textId="77777777" w:rsidR="006004AC" w:rsidRPr="00046C59" w:rsidRDefault="006004AC">
            <w:pPr>
              <w:rPr>
                <w:rFonts w:asciiTheme="minorEastAsia" w:hAnsiTheme="minorEastAsia"/>
                <w:b/>
                <w:sz w:val="18"/>
                <w:szCs w:val="18"/>
              </w:rPr>
            </w:pPr>
            <w:r w:rsidRPr="00046C59">
              <w:rPr>
                <w:rFonts w:asciiTheme="minorEastAsia" w:hAnsiTheme="minorEastAsia"/>
                <w:b/>
                <w:sz w:val="18"/>
                <w:szCs w:val="18"/>
              </w:rPr>
              <w:t>言葉の小窓３</w:t>
            </w:r>
          </w:p>
          <w:p w14:paraId="2269B883"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類義語・対義語・多義語・同音語</w:t>
            </w:r>
          </w:p>
          <w:p w14:paraId="4CD8487D" w14:textId="77777777" w:rsidR="006004AC" w:rsidRPr="00046C59" w:rsidRDefault="006004AC">
            <w:pPr>
              <w:rPr>
                <w:rFonts w:asciiTheme="minorEastAsia" w:hAnsiTheme="minorEastAsia"/>
                <w:sz w:val="18"/>
                <w:szCs w:val="18"/>
              </w:rPr>
            </w:pPr>
          </w:p>
          <w:p w14:paraId="2061C784" w14:textId="77777777" w:rsidR="006004AC" w:rsidRPr="00046C59" w:rsidRDefault="006004AC">
            <w:pPr>
              <w:rPr>
                <w:rFonts w:asciiTheme="minorEastAsia" w:hAnsiTheme="minorEastAsia"/>
                <w:b/>
                <w:sz w:val="18"/>
                <w:szCs w:val="18"/>
              </w:rPr>
            </w:pPr>
            <w:r w:rsidRPr="00046C59">
              <w:rPr>
                <w:rFonts w:asciiTheme="minorEastAsia" w:hAnsiTheme="minorEastAsia"/>
                <w:b/>
                <w:sz w:val="18"/>
                <w:szCs w:val="18"/>
              </w:rPr>
              <w:t>言葉（解説）３</w:t>
            </w:r>
          </w:p>
          <w:p w14:paraId="622FE034"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類義語・対義語・多義語・同音語</w:t>
            </w:r>
          </w:p>
        </w:tc>
        <w:tc>
          <w:tcPr>
            <w:tcW w:w="992" w:type="dxa"/>
          </w:tcPr>
          <w:p w14:paraId="61B90F25"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1386D9A2"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●日常の生活で使う言葉を，いつもと違った視点から捉え直す。</w:t>
            </w:r>
          </w:p>
        </w:tc>
        <w:tc>
          <w:tcPr>
            <w:tcW w:w="3515" w:type="dxa"/>
          </w:tcPr>
          <w:p w14:paraId="3757D180"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教科書Ｐ267『言葉の小窓３』の会話文をもとに，類義語と対義語の意味や特徴を理解する。またＰ282の解説を読み，日常生活の中から集めた多義語や同音語を調べたり，考えたりして用法を知る。</w:t>
            </w:r>
          </w:p>
        </w:tc>
        <w:tc>
          <w:tcPr>
            <w:tcW w:w="993" w:type="dxa"/>
          </w:tcPr>
          <w:p w14:paraId="3F0CF770"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(1)エ</w:t>
            </w:r>
          </w:p>
        </w:tc>
        <w:tc>
          <w:tcPr>
            <w:tcW w:w="1701" w:type="dxa"/>
          </w:tcPr>
          <w:p w14:paraId="6F7D58A7" w14:textId="77777777" w:rsidR="006004AC" w:rsidRPr="00046C59" w:rsidRDefault="006004AC">
            <w:pPr>
              <w:rPr>
                <w:rFonts w:asciiTheme="minorEastAsia" w:hAnsiTheme="minorEastAsia"/>
                <w:sz w:val="18"/>
                <w:szCs w:val="18"/>
              </w:rPr>
            </w:pPr>
          </w:p>
        </w:tc>
        <w:tc>
          <w:tcPr>
            <w:tcW w:w="4111" w:type="dxa"/>
            <w:shd w:val="clear" w:color="auto" w:fill="auto"/>
          </w:tcPr>
          <w:p w14:paraId="36BEFE1F"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【知識・技能】類義語と対義語，同音異義語や多義的な意味を表す語句などについて理解し，話や文章の中で使うことをとおして，語感を磨き語彙を豊かにしている。(1)エ</w:t>
            </w:r>
          </w:p>
          <w:p w14:paraId="5827C40D"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【態度】粘り強く類義語・対義語・多義語・同音語について理解し，学習課題にそって文章を読む際の生かし方を考えようとしている。</w:t>
            </w:r>
          </w:p>
        </w:tc>
      </w:tr>
      <w:tr w:rsidR="00046C59" w:rsidRPr="00046C59" w14:paraId="12B68AA4" w14:textId="77777777" w:rsidTr="00FD4FA9">
        <w:trPr>
          <w:trHeight w:val="841"/>
        </w:trPr>
        <w:tc>
          <w:tcPr>
            <w:tcW w:w="675" w:type="dxa"/>
            <w:vMerge/>
          </w:tcPr>
          <w:p w14:paraId="721EB5D1" w14:textId="77777777" w:rsidR="006004AC" w:rsidRPr="00046C59" w:rsidRDefault="006004AC">
            <w:pPr>
              <w:widowControl w:val="0"/>
              <w:pBdr>
                <w:top w:val="nil"/>
                <w:left w:val="nil"/>
                <w:bottom w:val="nil"/>
                <w:right w:val="nil"/>
                <w:between w:val="nil"/>
              </w:pBdr>
              <w:jc w:val="left"/>
              <w:rPr>
                <w:rFonts w:asciiTheme="minorEastAsia" w:hAnsiTheme="minorEastAsia"/>
                <w:sz w:val="18"/>
                <w:szCs w:val="18"/>
              </w:rPr>
            </w:pPr>
          </w:p>
        </w:tc>
        <w:tc>
          <w:tcPr>
            <w:tcW w:w="426" w:type="dxa"/>
            <w:vMerge/>
          </w:tcPr>
          <w:p w14:paraId="1F320246" w14:textId="77777777" w:rsidR="006004AC" w:rsidRPr="00046C59" w:rsidRDefault="006004AC">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5C8DE7E8" w14:textId="77777777" w:rsidR="006004AC" w:rsidRPr="00046C59" w:rsidRDefault="006004AC">
            <w:pPr>
              <w:rPr>
                <w:rFonts w:asciiTheme="minorEastAsia" w:hAnsiTheme="minorEastAsia"/>
                <w:b/>
                <w:sz w:val="18"/>
                <w:szCs w:val="18"/>
              </w:rPr>
            </w:pPr>
            <w:r w:rsidRPr="00046C59">
              <w:rPr>
                <w:rFonts w:asciiTheme="minorEastAsia" w:hAnsiTheme="minorEastAsia"/>
                <w:b/>
                <w:sz w:val="18"/>
                <w:szCs w:val="18"/>
              </w:rPr>
              <w:t>【書く】</w:t>
            </w:r>
          </w:p>
          <w:p w14:paraId="4B069D20"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「連作ショートショート」を書く</w:t>
            </w:r>
          </w:p>
        </w:tc>
        <w:tc>
          <w:tcPr>
            <w:tcW w:w="992" w:type="dxa"/>
          </w:tcPr>
          <w:p w14:paraId="57C6B967"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書５</w:t>
            </w:r>
          </w:p>
        </w:tc>
        <w:tc>
          <w:tcPr>
            <w:tcW w:w="1701" w:type="dxa"/>
          </w:tcPr>
          <w:p w14:paraId="7DC38A04"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●表現したい内容に合った言葉を選び，語彙を豊かにする。</w:t>
            </w:r>
          </w:p>
          <w:p w14:paraId="5192C758"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●物語の構成や展開を意識して書き，表現の工夫や効果について考える。</w:t>
            </w:r>
          </w:p>
        </w:tc>
        <w:tc>
          <w:tcPr>
            <w:tcW w:w="3515" w:type="dxa"/>
          </w:tcPr>
          <w:p w14:paraId="06F6599B"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「ショートショート」の特徴について知り，四人で一組になる。一人が「不思議な言葉」を考える。</w:t>
            </w:r>
          </w:p>
          <w:p w14:paraId="33D85298"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２　「連作ショートショート」を分担して書く。</w:t>
            </w:r>
          </w:p>
          <w:p w14:paraId="0CE56F68"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３　グループで物語を合わせて読み合い，文章を整える。</w:t>
            </w:r>
          </w:p>
          <w:p w14:paraId="58EFA89E"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４　他のグループと作品を交換して読み合う。</w:t>
            </w:r>
          </w:p>
          <w:p w14:paraId="7D24AC4E"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５　感想を交流し，よい点や改善点を教え合い推敲する。</w:t>
            </w:r>
          </w:p>
        </w:tc>
        <w:tc>
          <w:tcPr>
            <w:tcW w:w="993" w:type="dxa"/>
          </w:tcPr>
          <w:p w14:paraId="02F336A8"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(1)エ◎</w:t>
            </w:r>
          </w:p>
        </w:tc>
        <w:tc>
          <w:tcPr>
            <w:tcW w:w="1701" w:type="dxa"/>
          </w:tcPr>
          <w:p w14:paraId="47848A7F"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 xml:space="preserve">Ｂ(1)オ◎　</w:t>
            </w:r>
          </w:p>
          <w:p w14:paraId="42C1FE35"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Ｂ(2)ウ◎</w:t>
            </w:r>
          </w:p>
        </w:tc>
        <w:tc>
          <w:tcPr>
            <w:tcW w:w="4111" w:type="dxa"/>
            <w:tcBorders>
              <w:bottom w:val="single" w:sz="4" w:space="0" w:color="000000"/>
            </w:tcBorders>
            <w:shd w:val="clear" w:color="auto" w:fill="auto"/>
          </w:tcPr>
          <w:p w14:paraId="27422074"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【知識・技能】類義語と対義語，同音異義語や多義的な意味を表す語句などについて理解し，文章の中で使うことをとおして，語感を磨き語彙を豊かにしている。(1)エ</w:t>
            </w:r>
          </w:p>
          <w:p w14:paraId="2EE3DCE1"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【思考・判断・表現】「書くこと」において，表現の工夫とその効果などについて，読み手からの助言などを踏まえ，自分の文章のよい点や改善点を見いだしている。Ｂ(1)オ</w:t>
            </w:r>
          </w:p>
          <w:p w14:paraId="769D7C4D"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【態度】積極的に表現の効果を考えて，学習の見通しをもって物語を創作しようとしている。</w:t>
            </w:r>
          </w:p>
        </w:tc>
      </w:tr>
      <w:tr w:rsidR="00046C59" w:rsidRPr="00046C59" w14:paraId="1DC7D971" w14:textId="77777777" w:rsidTr="00FD4FA9">
        <w:trPr>
          <w:trHeight w:val="841"/>
        </w:trPr>
        <w:tc>
          <w:tcPr>
            <w:tcW w:w="675" w:type="dxa"/>
            <w:vMerge/>
          </w:tcPr>
          <w:p w14:paraId="7FF16202" w14:textId="77777777" w:rsidR="006004AC" w:rsidRPr="00046C59" w:rsidRDefault="006004AC">
            <w:pPr>
              <w:widowControl w:val="0"/>
              <w:pBdr>
                <w:top w:val="nil"/>
                <w:left w:val="nil"/>
                <w:bottom w:val="nil"/>
                <w:right w:val="nil"/>
                <w:between w:val="nil"/>
              </w:pBdr>
              <w:jc w:val="left"/>
              <w:rPr>
                <w:rFonts w:asciiTheme="minorEastAsia" w:hAnsiTheme="minorEastAsia"/>
                <w:sz w:val="18"/>
                <w:szCs w:val="18"/>
              </w:rPr>
            </w:pPr>
          </w:p>
        </w:tc>
        <w:tc>
          <w:tcPr>
            <w:tcW w:w="426" w:type="dxa"/>
            <w:vMerge/>
          </w:tcPr>
          <w:p w14:paraId="6A49DBEA" w14:textId="77777777" w:rsidR="006004AC" w:rsidRPr="00046C59" w:rsidRDefault="006004AC">
            <w:pPr>
              <w:widowControl w:val="0"/>
              <w:pBdr>
                <w:top w:val="nil"/>
                <w:left w:val="nil"/>
                <w:bottom w:val="nil"/>
                <w:right w:val="nil"/>
                <w:between w:val="nil"/>
              </w:pBdr>
              <w:spacing w:line="276" w:lineRule="auto"/>
              <w:jc w:val="left"/>
              <w:rPr>
                <w:rFonts w:asciiTheme="minorEastAsia" w:hAnsiTheme="minorEastAsia"/>
                <w:sz w:val="18"/>
                <w:szCs w:val="18"/>
              </w:rPr>
            </w:pPr>
          </w:p>
        </w:tc>
        <w:tc>
          <w:tcPr>
            <w:tcW w:w="1417" w:type="dxa"/>
          </w:tcPr>
          <w:p w14:paraId="2E867D25" w14:textId="77777777" w:rsidR="006004AC" w:rsidRPr="00046C59" w:rsidRDefault="006004AC">
            <w:pPr>
              <w:rPr>
                <w:rFonts w:asciiTheme="minorEastAsia" w:hAnsiTheme="minorEastAsia"/>
                <w:b/>
                <w:sz w:val="18"/>
                <w:szCs w:val="18"/>
              </w:rPr>
            </w:pPr>
            <w:r w:rsidRPr="00046C59">
              <w:rPr>
                <w:rFonts w:asciiTheme="minorEastAsia" w:hAnsiTheme="minorEastAsia"/>
                <w:b/>
                <w:sz w:val="18"/>
                <w:szCs w:val="18"/>
              </w:rPr>
              <w:t>漢字の広場４</w:t>
            </w:r>
          </w:p>
          <w:p w14:paraId="787BC5CF"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同音の漢字</w:t>
            </w:r>
          </w:p>
        </w:tc>
        <w:tc>
          <w:tcPr>
            <w:tcW w:w="992" w:type="dxa"/>
          </w:tcPr>
          <w:p w14:paraId="3F60A071"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１</w:t>
            </w:r>
          </w:p>
        </w:tc>
        <w:tc>
          <w:tcPr>
            <w:tcW w:w="1701" w:type="dxa"/>
          </w:tcPr>
          <w:p w14:paraId="78F7EDD5"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●同音の漢字についての理解を深める。</w:t>
            </w:r>
          </w:p>
        </w:tc>
        <w:tc>
          <w:tcPr>
            <w:tcW w:w="3515" w:type="dxa"/>
          </w:tcPr>
          <w:p w14:paraId="5A6BFBF7" w14:textId="77777777" w:rsidR="006004AC" w:rsidRPr="00046C59" w:rsidRDefault="006004AC">
            <w:pPr>
              <w:ind w:left="180" w:hanging="180"/>
              <w:rPr>
                <w:rFonts w:asciiTheme="minorEastAsia" w:hAnsiTheme="minorEastAsia"/>
                <w:sz w:val="18"/>
                <w:szCs w:val="18"/>
              </w:rPr>
            </w:pPr>
            <w:r w:rsidRPr="00046C59">
              <w:rPr>
                <w:rFonts w:asciiTheme="minorEastAsia" w:hAnsiTheme="minorEastAsia"/>
                <w:sz w:val="18"/>
                <w:szCs w:val="18"/>
              </w:rPr>
              <w:t>１　同音の漢字について理解し，身のまわりの同音語を見つける。</w:t>
            </w:r>
          </w:p>
        </w:tc>
        <w:tc>
          <w:tcPr>
            <w:tcW w:w="993" w:type="dxa"/>
          </w:tcPr>
          <w:p w14:paraId="7BAE08AB"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(1)ウ</w:t>
            </w:r>
          </w:p>
          <w:p w14:paraId="5E8F956F" w14:textId="77777777" w:rsidR="006004AC" w:rsidRPr="00046C59" w:rsidRDefault="006004AC">
            <w:pPr>
              <w:rPr>
                <w:rFonts w:asciiTheme="minorEastAsia" w:hAnsiTheme="minorEastAsia"/>
                <w:sz w:val="18"/>
                <w:szCs w:val="18"/>
              </w:rPr>
            </w:pPr>
            <w:r w:rsidRPr="00046C59">
              <w:rPr>
                <w:rFonts w:asciiTheme="minorEastAsia" w:hAnsiTheme="minorEastAsia"/>
                <w:sz w:val="18"/>
                <w:szCs w:val="18"/>
              </w:rPr>
              <w:t>(1)エ◎</w:t>
            </w:r>
          </w:p>
        </w:tc>
        <w:tc>
          <w:tcPr>
            <w:tcW w:w="1701" w:type="dxa"/>
          </w:tcPr>
          <w:p w14:paraId="4564B358" w14:textId="77777777" w:rsidR="006004AC" w:rsidRPr="00046C59" w:rsidRDefault="006004AC">
            <w:pPr>
              <w:rPr>
                <w:rFonts w:asciiTheme="minorEastAsia" w:hAnsiTheme="minorEastAsia"/>
                <w:sz w:val="18"/>
                <w:szCs w:val="18"/>
              </w:rPr>
            </w:pPr>
          </w:p>
        </w:tc>
        <w:tc>
          <w:tcPr>
            <w:tcW w:w="4111" w:type="dxa"/>
            <w:shd w:val="clear" w:color="auto" w:fill="auto"/>
          </w:tcPr>
          <w:p w14:paraId="4340FFA6"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【知識・技能】同音異義語などについて理解し，話や文章の中で使うことをとおして，語感を磨き語彙を豊かにしている。(1)エ</w:t>
            </w:r>
          </w:p>
          <w:p w14:paraId="2F9C647D" w14:textId="77777777" w:rsidR="006004AC" w:rsidRPr="00046C59" w:rsidRDefault="006004AC">
            <w:pPr>
              <w:ind w:left="180" w:hanging="180"/>
              <w:jc w:val="left"/>
              <w:rPr>
                <w:rFonts w:asciiTheme="minorEastAsia" w:hAnsiTheme="minorEastAsia"/>
                <w:sz w:val="18"/>
                <w:szCs w:val="18"/>
              </w:rPr>
            </w:pPr>
            <w:r w:rsidRPr="00046C59">
              <w:rPr>
                <w:rFonts w:asciiTheme="minorEastAsia" w:hAnsiTheme="minorEastAsia"/>
                <w:sz w:val="18"/>
                <w:szCs w:val="18"/>
              </w:rPr>
              <w:t>【態度】すすんで同音の漢字について理解を深め，今までの学習を生かして文章の中で使おうとしている。</w:t>
            </w:r>
          </w:p>
        </w:tc>
      </w:tr>
    </w:tbl>
    <w:p w14:paraId="31B5A932" w14:textId="77777777" w:rsidR="009754C3" w:rsidRPr="00046C59" w:rsidRDefault="005629F6">
      <w:pPr>
        <w:rPr>
          <w:rFonts w:asciiTheme="minorEastAsia" w:hAnsiTheme="minorEastAsia"/>
        </w:rPr>
      </w:pPr>
      <w:r w:rsidRPr="00046C59">
        <w:rPr>
          <w:rFonts w:asciiTheme="minorEastAsia" w:hAnsiTheme="minorEastAsia"/>
          <w:sz w:val="18"/>
          <w:szCs w:val="18"/>
        </w:rPr>
        <w:t>※本表に記載のない教材については，適宜扱う。</w:t>
      </w:r>
    </w:p>
    <w:sectPr w:rsidR="009754C3" w:rsidRPr="00046C59">
      <w:footerReference w:type="default" r:id="rId7"/>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20A26" w14:textId="77777777" w:rsidR="00AD181D" w:rsidRDefault="00AD181D">
      <w:r>
        <w:separator/>
      </w:r>
    </w:p>
  </w:endnote>
  <w:endnote w:type="continuationSeparator" w:id="0">
    <w:p w14:paraId="5F5B2E2F" w14:textId="77777777" w:rsidR="00AD181D" w:rsidRDefault="00AD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A181B" w14:textId="77777777" w:rsidR="009754C3" w:rsidRDefault="005629F6">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A73682">
      <w:rPr>
        <w:rFonts w:eastAsia="Century"/>
        <w:noProof/>
        <w:color w:val="000000"/>
      </w:rPr>
      <w:t>12</w:t>
    </w:r>
    <w:r>
      <w:rPr>
        <w:color w:val="000000"/>
      </w:rPr>
      <w:fldChar w:fldCharType="end"/>
    </w:r>
  </w:p>
  <w:p w14:paraId="1C4B927C" w14:textId="77777777" w:rsidR="009754C3" w:rsidRDefault="009754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17C1D" w14:textId="77777777" w:rsidR="00AD181D" w:rsidRDefault="00AD181D">
      <w:r>
        <w:separator/>
      </w:r>
    </w:p>
  </w:footnote>
  <w:footnote w:type="continuationSeparator" w:id="0">
    <w:p w14:paraId="3048807F" w14:textId="77777777" w:rsidR="00AD181D" w:rsidRDefault="00AD1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C3"/>
    <w:rsid w:val="00046C59"/>
    <w:rsid w:val="00235059"/>
    <w:rsid w:val="00284286"/>
    <w:rsid w:val="00411707"/>
    <w:rsid w:val="005629F6"/>
    <w:rsid w:val="00564C0A"/>
    <w:rsid w:val="006004AC"/>
    <w:rsid w:val="008533AA"/>
    <w:rsid w:val="0087517A"/>
    <w:rsid w:val="00955147"/>
    <w:rsid w:val="009754C3"/>
    <w:rsid w:val="009C4A37"/>
    <w:rsid w:val="00A73682"/>
    <w:rsid w:val="00AD181D"/>
    <w:rsid w:val="00F47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AAB07B"/>
  <w15:docId w15:val="{46A17EDF-1595-4C45-9835-B49A917B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character" w:styleId="ab">
    <w:name w:val="annotation reference"/>
    <w:basedOn w:val="a0"/>
    <w:uiPriority w:val="99"/>
    <w:semiHidden/>
    <w:unhideWhenUsed/>
    <w:rsid w:val="00C1619B"/>
    <w:rPr>
      <w:sz w:val="18"/>
      <w:szCs w:val="18"/>
    </w:rPr>
  </w:style>
  <w:style w:type="paragraph" w:styleId="ac">
    <w:name w:val="annotation text"/>
    <w:basedOn w:val="a"/>
    <w:link w:val="ad"/>
    <w:uiPriority w:val="99"/>
    <w:semiHidden/>
    <w:unhideWhenUsed/>
    <w:rsid w:val="00C1619B"/>
    <w:pPr>
      <w:jc w:val="left"/>
    </w:pPr>
  </w:style>
  <w:style w:type="character" w:customStyle="1" w:styleId="ad">
    <w:name w:val="コメント文字列 (文字)"/>
    <w:basedOn w:val="a0"/>
    <w:link w:val="ac"/>
    <w:uiPriority w:val="99"/>
    <w:semiHidden/>
    <w:rsid w:val="00C1619B"/>
  </w:style>
  <w:style w:type="paragraph" w:styleId="ae">
    <w:name w:val="annotation subject"/>
    <w:basedOn w:val="ac"/>
    <w:next w:val="ac"/>
    <w:link w:val="af"/>
    <w:uiPriority w:val="99"/>
    <w:semiHidden/>
    <w:unhideWhenUsed/>
    <w:rsid w:val="00C1619B"/>
    <w:rPr>
      <w:b/>
      <w:bCs/>
    </w:rPr>
  </w:style>
  <w:style w:type="character" w:customStyle="1" w:styleId="af">
    <w:name w:val="コメント内容 (文字)"/>
    <w:basedOn w:val="ad"/>
    <w:link w:val="ae"/>
    <w:uiPriority w:val="99"/>
    <w:semiHidden/>
    <w:rsid w:val="00C1619B"/>
    <w:rPr>
      <w:b/>
      <w:bC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8QZnbNr9kL25QC0KWwpL3GR+lA==">AMUW2mW3TWIYR/2ah/avqiQcl5Cg4u8x3xUDYYqHZGn8Dwc9TqkehBtcwz8E/XkMowbFrN1RRorHXPlqtf+k7gwmsN3bbIf5Z/TsZbkMMlZmOzO7fq2t02s=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2477</Words>
  <Characters>14123</Characters>
  <DocSecurity>0</DocSecurity>
  <Lines>117</Lines>
  <Paragraphs>33</Paragraphs>
  <ScaleCrop>false</ScaleCrop>
  <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2020-11-14T08:31:00Z</dcterms:created>
  <dcterms:modified xsi:type="dcterms:W3CDTF">2021-03-16T06:41:00Z</dcterms:modified>
</cp:coreProperties>
</file>