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0A0" w:firstRow="1" w:lastRow="0" w:firstColumn="1" w:lastColumn="0" w:noHBand="0" w:noVBand="0"/>
      </w:tblPr>
      <w:tblGrid>
        <w:gridCol w:w="570"/>
        <w:gridCol w:w="2212"/>
        <w:gridCol w:w="12"/>
        <w:gridCol w:w="3584"/>
        <w:gridCol w:w="9"/>
        <w:gridCol w:w="4061"/>
        <w:gridCol w:w="12"/>
      </w:tblGrid>
      <w:tr w:rsidR="00B405C2" w14:paraId="5F027683" w14:textId="77777777" w:rsidTr="00DA1E51">
        <w:tc>
          <w:tcPr>
            <w:tcW w:w="10460" w:type="dxa"/>
            <w:gridSpan w:val="7"/>
            <w:tcBorders>
              <w:top w:val="nil"/>
              <w:left w:val="nil"/>
              <w:right w:val="nil"/>
            </w:tcBorders>
          </w:tcPr>
          <w:p w14:paraId="4893892E" w14:textId="21C3B2F9" w:rsidR="00B405C2" w:rsidRPr="00DE74E1" w:rsidRDefault="00D95FF4" w:rsidP="00564F1E">
            <w:pPr>
              <w:snapToGrid w:val="0"/>
              <w:spacing w:line="260" w:lineRule="exact"/>
              <w:ind w:left="178" w:hangingChars="100" w:hanging="178"/>
              <w:jc w:val="center"/>
              <w:rPr>
                <w:rFonts w:asciiTheme="majorEastAsia" w:eastAsiaTheme="majorEastAsia" w:hAnsiTheme="majorEastAsia"/>
                <w:b/>
                <w:spacing w:val="10"/>
              </w:rPr>
            </w:pPr>
            <w:r>
              <w:rPr>
                <w:noProof/>
              </w:rPr>
              <w:drawing>
                <wp:anchor distT="0" distB="0" distL="114300" distR="114300" simplePos="0" relativeHeight="251659264" behindDoc="0" locked="0" layoutInCell="1" allowOverlap="1" wp14:anchorId="2FD94949" wp14:editId="3A0ADB01">
                  <wp:simplePos x="0" y="0"/>
                  <wp:positionH relativeFrom="margin">
                    <wp:posOffset>5608320</wp:posOffset>
                  </wp:positionH>
                  <wp:positionV relativeFrom="paragraph">
                    <wp:posOffset>-104775</wp:posOffset>
                  </wp:positionV>
                  <wp:extent cx="914400" cy="228600"/>
                  <wp:effectExtent l="0" t="0" r="0" b="0"/>
                  <wp:wrapNone/>
                  <wp:docPr id="1658442614"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42614" name="図 3" descr="テキスト&#10;&#10;自動的に生成された説明"/>
                          <pic:cNvPicPr/>
                        </pic:nvPicPr>
                        <pic:blipFill rotWithShape="1">
                          <a:blip r:embed="rId8" cstate="print">
                            <a:extLst>
                              <a:ext uri="{28A0092B-C50C-407E-A947-70E740481C1C}">
                                <a14:useLocalDpi xmlns:a14="http://schemas.microsoft.com/office/drawing/2010/main" val="0"/>
                              </a:ext>
                            </a:extLst>
                          </a:blip>
                          <a:srcRect l="3858" t="17570" r="6636" b="18740"/>
                          <a:stretch/>
                        </pic:blipFill>
                        <pic:spPr bwMode="auto">
                          <a:xfrm>
                            <a:off x="0" y="0"/>
                            <a:ext cx="914400" cy="228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05C2" w:rsidRPr="00DE74E1">
              <w:rPr>
                <w:rFonts w:asciiTheme="majorEastAsia" w:eastAsiaTheme="majorEastAsia" w:hAnsiTheme="majorEastAsia" w:hint="eastAsia"/>
                <w:b/>
                <w:spacing w:val="10"/>
              </w:rPr>
              <w:t>令和６年度版　『小学 書写』観点別特色</w:t>
            </w:r>
          </w:p>
        </w:tc>
      </w:tr>
      <w:tr w:rsidR="00B405C2" w14:paraId="231FED7B" w14:textId="77777777" w:rsidTr="00DA1E51">
        <w:trPr>
          <w:gridAfter w:val="1"/>
          <w:wAfter w:w="12" w:type="dxa"/>
        </w:trPr>
        <w:tc>
          <w:tcPr>
            <w:tcW w:w="570" w:type="dxa"/>
            <w:shd w:val="pct15" w:color="auto" w:fill="auto"/>
            <w:vAlign w:val="center"/>
          </w:tcPr>
          <w:p w14:paraId="54F335B5" w14:textId="77777777" w:rsidR="00297544" w:rsidRDefault="00B405C2" w:rsidP="00564F1E">
            <w:pPr>
              <w:snapToGrid w:val="0"/>
              <w:ind w:leftChars="-50" w:left="11" w:right="-89" w:hanging="100"/>
              <w:jc w:val="center"/>
              <w:rPr>
                <w:rFonts w:asciiTheme="majorEastAsia" w:eastAsiaTheme="majorEastAsia" w:hAnsiTheme="majorEastAsia"/>
                <w:sz w:val="16"/>
              </w:rPr>
            </w:pPr>
            <w:r w:rsidRPr="008831C2">
              <w:rPr>
                <w:rFonts w:asciiTheme="majorEastAsia" w:eastAsiaTheme="majorEastAsia" w:hAnsiTheme="majorEastAsia" w:hint="eastAsia"/>
                <w:sz w:val="16"/>
              </w:rPr>
              <w:t>検討の</w:t>
            </w:r>
          </w:p>
          <w:p w14:paraId="7C896065" w14:textId="2A5D3627" w:rsidR="00B405C2" w:rsidRPr="008831C2" w:rsidRDefault="00B405C2" w:rsidP="00564F1E">
            <w:pPr>
              <w:snapToGrid w:val="0"/>
              <w:ind w:leftChars="-50" w:left="11" w:right="-89" w:hanging="100"/>
              <w:jc w:val="center"/>
              <w:rPr>
                <w:rFonts w:asciiTheme="majorEastAsia" w:eastAsiaTheme="majorEastAsia" w:hAnsiTheme="majorEastAsia"/>
                <w:sz w:val="16"/>
              </w:rPr>
            </w:pPr>
            <w:r w:rsidRPr="008831C2">
              <w:rPr>
                <w:rFonts w:asciiTheme="majorEastAsia" w:eastAsiaTheme="majorEastAsia" w:hAnsiTheme="majorEastAsia" w:hint="eastAsia"/>
                <w:sz w:val="16"/>
              </w:rPr>
              <w:t>観点</w:t>
            </w:r>
          </w:p>
        </w:tc>
        <w:tc>
          <w:tcPr>
            <w:tcW w:w="5808" w:type="dxa"/>
            <w:gridSpan w:val="3"/>
            <w:shd w:val="pct15" w:color="auto" w:fill="auto"/>
            <w:vAlign w:val="center"/>
          </w:tcPr>
          <w:p w14:paraId="3D43F69B" w14:textId="7F9C32E7" w:rsidR="00B405C2" w:rsidRPr="00DE74E1" w:rsidRDefault="00B405C2" w:rsidP="00564F1E">
            <w:pPr>
              <w:snapToGrid w:val="0"/>
              <w:ind w:hanging="100"/>
              <w:jc w:val="center"/>
              <w:rPr>
                <w:rFonts w:asciiTheme="majorEastAsia" w:eastAsiaTheme="majorEastAsia" w:hAnsiTheme="majorEastAsia"/>
                <w:spacing w:val="10"/>
              </w:rPr>
            </w:pPr>
            <w:r w:rsidRPr="00DE74E1">
              <w:rPr>
                <w:rFonts w:asciiTheme="majorEastAsia" w:eastAsiaTheme="majorEastAsia" w:hAnsiTheme="majorEastAsia" w:hint="eastAsia"/>
                <w:spacing w:val="10"/>
              </w:rPr>
              <w:t>教科書の特色</w:t>
            </w:r>
          </w:p>
        </w:tc>
        <w:tc>
          <w:tcPr>
            <w:tcW w:w="4070" w:type="dxa"/>
            <w:gridSpan w:val="2"/>
            <w:shd w:val="pct15" w:color="auto" w:fill="auto"/>
            <w:vAlign w:val="center"/>
          </w:tcPr>
          <w:p w14:paraId="73587225" w14:textId="61840BC0" w:rsidR="00B405C2" w:rsidRPr="00DE74E1" w:rsidRDefault="00B405C2" w:rsidP="00454654">
            <w:pPr>
              <w:snapToGrid w:val="0"/>
              <w:ind w:hanging="102"/>
              <w:jc w:val="center"/>
              <w:rPr>
                <w:rFonts w:asciiTheme="majorEastAsia" w:eastAsiaTheme="majorEastAsia" w:hAnsiTheme="majorEastAsia"/>
                <w:spacing w:val="10"/>
              </w:rPr>
            </w:pPr>
            <w:r w:rsidRPr="00DE74E1">
              <w:rPr>
                <w:rFonts w:asciiTheme="majorEastAsia" w:eastAsiaTheme="majorEastAsia" w:hAnsiTheme="majorEastAsia" w:hint="eastAsia"/>
                <w:spacing w:val="10"/>
              </w:rPr>
              <w:t>具体例</w:t>
            </w:r>
          </w:p>
        </w:tc>
      </w:tr>
      <w:tr w:rsidR="00B405C2" w:rsidRPr="00D75D32" w14:paraId="585A1EC8" w14:textId="77777777" w:rsidTr="00DA1E51">
        <w:trPr>
          <w:gridAfter w:val="1"/>
          <w:wAfter w:w="12" w:type="dxa"/>
        </w:trPr>
        <w:tc>
          <w:tcPr>
            <w:tcW w:w="570" w:type="dxa"/>
            <w:vMerge w:val="restart"/>
            <w:shd w:val="pct10" w:color="auto" w:fill="auto"/>
            <w:textDirection w:val="tbRlV"/>
          </w:tcPr>
          <w:p w14:paraId="1AE63ADD" w14:textId="33E2A8D3" w:rsidR="00B405C2" w:rsidRPr="000563D3" w:rsidRDefault="00B405C2" w:rsidP="00BD7DFD">
            <w:pPr>
              <w:ind w:left="102" w:hanging="102"/>
              <w:jc w:val="center"/>
              <w:rPr>
                <w:rFonts w:asciiTheme="majorEastAsia" w:eastAsiaTheme="majorEastAsia" w:hAnsiTheme="majorEastAsia"/>
                <w:spacing w:val="10"/>
              </w:rPr>
            </w:pPr>
            <w:r w:rsidRPr="000563D3">
              <w:rPr>
                <w:rFonts w:asciiTheme="majorEastAsia" w:eastAsiaTheme="majorEastAsia" w:hAnsiTheme="majorEastAsia" w:hint="eastAsia"/>
                <w:spacing w:val="10"/>
              </w:rPr>
              <w:t xml:space="preserve">一　教育基本法・学習指導要領への対応　</w:t>
            </w:r>
            <w:r w:rsidRPr="000563D3">
              <w:rPr>
                <w:rFonts w:asciiTheme="majorEastAsia" w:eastAsiaTheme="majorEastAsia" w:hAnsiTheme="majorEastAsia" w:hint="eastAsia"/>
                <w:spacing w:val="10"/>
                <w:sz w:val="16"/>
                <w:szCs w:val="16"/>
              </w:rPr>
              <w:t>―</w:t>
            </w:r>
            <w:r w:rsidR="00297544" w:rsidRPr="000563D3">
              <w:rPr>
                <w:rFonts w:asciiTheme="majorEastAsia" w:eastAsiaTheme="majorEastAsia" w:hAnsiTheme="majorEastAsia" w:hint="eastAsia"/>
                <w:spacing w:val="10"/>
                <w:sz w:val="16"/>
                <w:szCs w:val="16"/>
              </w:rPr>
              <w:t xml:space="preserve"> </w:t>
            </w:r>
            <w:r w:rsidRPr="000563D3">
              <w:rPr>
                <w:rFonts w:asciiTheme="majorEastAsia" w:eastAsiaTheme="majorEastAsia" w:hAnsiTheme="majorEastAsia" w:hint="eastAsia"/>
                <w:spacing w:val="10"/>
                <w:sz w:val="16"/>
                <w:szCs w:val="16"/>
              </w:rPr>
              <w:t>教科書としての適格性と現代性</w:t>
            </w:r>
            <w:r w:rsidR="00297544" w:rsidRPr="000563D3">
              <w:rPr>
                <w:rFonts w:asciiTheme="majorEastAsia" w:eastAsiaTheme="majorEastAsia" w:hAnsiTheme="majorEastAsia" w:hint="eastAsia"/>
                <w:spacing w:val="10"/>
                <w:sz w:val="16"/>
                <w:szCs w:val="16"/>
              </w:rPr>
              <w:t xml:space="preserve"> </w:t>
            </w:r>
            <w:r w:rsidRPr="000563D3">
              <w:rPr>
                <w:rFonts w:asciiTheme="majorEastAsia" w:eastAsiaTheme="majorEastAsia" w:hAnsiTheme="majorEastAsia" w:hint="eastAsia"/>
                <w:spacing w:val="10"/>
                <w:sz w:val="16"/>
                <w:szCs w:val="16"/>
              </w:rPr>
              <w:t>―</w:t>
            </w:r>
          </w:p>
        </w:tc>
        <w:tc>
          <w:tcPr>
            <w:tcW w:w="2212" w:type="dxa"/>
          </w:tcPr>
          <w:p w14:paraId="0D6CE616" w14:textId="1A551093" w:rsidR="00B405C2" w:rsidRPr="006B4C23" w:rsidRDefault="006B4C23" w:rsidP="006B4C23">
            <w:pPr>
              <w:snapToGrid w:val="0"/>
              <w:ind w:left="178" w:hangingChars="100" w:hanging="178"/>
              <w:rPr>
                <w:rFonts w:asciiTheme="majorEastAsia" w:eastAsiaTheme="majorEastAsia" w:hAnsiTheme="majorEastAsia"/>
              </w:rPr>
            </w:pPr>
            <w:r w:rsidRPr="006B4C23">
              <w:rPr>
                <w:rFonts w:asciiTheme="majorEastAsia" w:eastAsiaTheme="majorEastAsia" w:hAnsiTheme="majorEastAsia" w:hint="eastAsia"/>
              </w:rPr>
              <w:t>①</w:t>
            </w:r>
            <w:r w:rsidR="00B405C2" w:rsidRPr="006B4C23">
              <w:rPr>
                <w:rFonts w:asciiTheme="majorEastAsia" w:eastAsiaTheme="majorEastAsia" w:hAnsiTheme="majorEastAsia" w:hint="eastAsia"/>
              </w:rPr>
              <w:t>教育基本法で求められ</w:t>
            </w:r>
            <w:r w:rsidRPr="006B4C23">
              <w:rPr>
                <w:rFonts w:asciiTheme="majorEastAsia" w:eastAsiaTheme="majorEastAsia" w:hAnsiTheme="majorEastAsia" w:hint="eastAsia"/>
              </w:rPr>
              <w:t xml:space="preserve">　</w:t>
            </w:r>
            <w:r w:rsidR="00B405C2" w:rsidRPr="006B4C23">
              <w:rPr>
                <w:rFonts w:asciiTheme="majorEastAsia" w:eastAsiaTheme="majorEastAsia" w:hAnsiTheme="majorEastAsia" w:hint="eastAsia"/>
              </w:rPr>
              <w:t>ている幅広い知識と教</w:t>
            </w:r>
            <w:r w:rsidR="00251307" w:rsidRPr="006B4C23">
              <w:rPr>
                <w:rFonts w:asciiTheme="majorEastAsia" w:eastAsiaTheme="majorEastAsia" w:hAnsiTheme="majorEastAsia" w:hint="eastAsia"/>
              </w:rPr>
              <w:t xml:space="preserve">　</w:t>
            </w:r>
            <w:r w:rsidR="00B405C2" w:rsidRPr="006B4C23">
              <w:rPr>
                <w:rFonts w:asciiTheme="majorEastAsia" w:eastAsiaTheme="majorEastAsia" w:hAnsiTheme="majorEastAsia" w:hint="eastAsia"/>
              </w:rPr>
              <w:t>養が身につくよう、基礎・基本となる書写の知識・技能を習得できるように編集しています。</w:t>
            </w:r>
          </w:p>
        </w:tc>
        <w:tc>
          <w:tcPr>
            <w:tcW w:w="3596" w:type="dxa"/>
            <w:gridSpan w:val="2"/>
          </w:tcPr>
          <w:p w14:paraId="25C39D81" w14:textId="4541494D" w:rsidR="00B405C2"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●１</w:t>
            </w:r>
            <w:r w:rsidR="00B405C2" w:rsidRPr="006B4C23">
              <w:rPr>
                <w:rFonts w:asciiTheme="minorEastAsia" w:hAnsiTheme="minorEastAsia" w:hint="eastAsia"/>
                <w:sz w:val="18"/>
              </w:rPr>
              <w:t>年間の学習の見通しをもって進めることと、学んだことの確実な定着を図ることができるよう配慮しました</w:t>
            </w:r>
            <w:r w:rsidR="00FF559B">
              <w:rPr>
                <w:rFonts w:asciiTheme="minorEastAsia" w:hAnsiTheme="minorEastAsia" w:hint="eastAsia"/>
                <w:sz w:val="18"/>
              </w:rPr>
              <w:t>。</w:t>
            </w:r>
          </w:p>
        </w:tc>
        <w:tc>
          <w:tcPr>
            <w:tcW w:w="4070" w:type="dxa"/>
            <w:gridSpan w:val="2"/>
          </w:tcPr>
          <w:p w14:paraId="5C7E2A97" w14:textId="11374280" w:rsidR="00B405C2" w:rsidRPr="00F20538" w:rsidRDefault="00F20538"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00B405C2" w:rsidRPr="00F20538">
              <w:rPr>
                <w:rFonts w:asciiTheme="minorEastAsia" w:hAnsiTheme="minorEastAsia" w:hint="eastAsia"/>
                <w:sz w:val="18"/>
              </w:rPr>
              <w:t>各学年の目次ページ-当該学年の学習内容の理解ができる。</w:t>
            </w:r>
          </w:p>
          <w:p w14:paraId="6F34BCB1" w14:textId="60329511" w:rsidR="00B405C2" w:rsidRPr="00F20538" w:rsidRDefault="00F20538"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00B405C2" w:rsidRPr="00F20538">
              <w:rPr>
                <w:rFonts w:asciiTheme="minorEastAsia" w:hAnsiTheme="minorEastAsia" w:hint="eastAsia"/>
                <w:sz w:val="18"/>
              </w:rPr>
              <w:t>各学年巻末の「学習のまとめ」-1年間で学習した内容の振り返りができる。</w:t>
            </w:r>
          </w:p>
          <w:p w14:paraId="5537CA56" w14:textId="77777777" w:rsidR="00B405C2" w:rsidRPr="00D75D32" w:rsidRDefault="00B405C2" w:rsidP="00564F1E">
            <w:pPr>
              <w:topLinePunct/>
              <w:snapToGrid w:val="0"/>
              <w:ind w:hanging="100"/>
              <w:rPr>
                <w:rFonts w:asciiTheme="minorEastAsia" w:hAnsiTheme="minorEastAsia"/>
                <w:sz w:val="18"/>
              </w:rPr>
            </w:pPr>
          </w:p>
        </w:tc>
      </w:tr>
      <w:tr w:rsidR="00B405C2" w:rsidRPr="00D75D32" w14:paraId="00CB7172" w14:textId="77777777" w:rsidTr="00DA1E51">
        <w:trPr>
          <w:gridAfter w:val="1"/>
          <w:wAfter w:w="12" w:type="dxa"/>
        </w:trPr>
        <w:tc>
          <w:tcPr>
            <w:tcW w:w="570" w:type="dxa"/>
            <w:vMerge/>
            <w:shd w:val="pct10" w:color="auto" w:fill="auto"/>
          </w:tcPr>
          <w:p w14:paraId="145BBAD2" w14:textId="77777777" w:rsidR="00B405C2" w:rsidRPr="00264D1B" w:rsidRDefault="00B405C2" w:rsidP="00564F1E">
            <w:pPr>
              <w:snapToGrid w:val="0"/>
              <w:ind w:hanging="100"/>
              <w:rPr>
                <w:rFonts w:asciiTheme="majorEastAsia" w:eastAsiaTheme="majorEastAsia" w:hAnsiTheme="majorEastAsia"/>
              </w:rPr>
            </w:pPr>
          </w:p>
        </w:tc>
        <w:tc>
          <w:tcPr>
            <w:tcW w:w="2212" w:type="dxa"/>
          </w:tcPr>
          <w:p w14:paraId="0555FE34" w14:textId="070B2394" w:rsidR="00B405C2" w:rsidRPr="006B4C23" w:rsidRDefault="006B4C23"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②</w:t>
            </w:r>
            <w:r w:rsidR="00B405C2" w:rsidRPr="006B4C23">
              <w:rPr>
                <w:rFonts w:asciiTheme="majorEastAsia" w:eastAsiaTheme="majorEastAsia" w:hAnsiTheme="majorEastAsia" w:hint="eastAsia"/>
              </w:rPr>
              <w:t>学習指導要領で求めら</w:t>
            </w:r>
            <w:r w:rsidR="00251307" w:rsidRPr="006B4C23">
              <w:rPr>
                <w:rFonts w:asciiTheme="majorEastAsia" w:eastAsiaTheme="majorEastAsia" w:hAnsiTheme="majorEastAsia" w:hint="eastAsia"/>
              </w:rPr>
              <w:t xml:space="preserve">　</w:t>
            </w:r>
            <w:r w:rsidR="00B405C2" w:rsidRPr="006B4C23">
              <w:rPr>
                <w:rFonts w:asciiTheme="majorEastAsia" w:eastAsiaTheme="majorEastAsia" w:hAnsiTheme="majorEastAsia" w:hint="eastAsia"/>
              </w:rPr>
              <w:t>れている指導事項を確実に習得、活用できる教科書として編集しています。</w:t>
            </w:r>
          </w:p>
        </w:tc>
        <w:tc>
          <w:tcPr>
            <w:tcW w:w="3596" w:type="dxa"/>
            <w:gridSpan w:val="2"/>
          </w:tcPr>
          <w:p w14:paraId="4F05C45E" w14:textId="14B8D28B" w:rsidR="00B405C2"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B405C2" w:rsidRPr="006B4C23">
              <w:rPr>
                <w:rFonts w:asciiTheme="minorEastAsia" w:hAnsiTheme="minorEastAsia" w:hint="eastAsia"/>
                <w:sz w:val="18"/>
              </w:rPr>
              <w:t>学習指導要領で求められている「社会に開かれた教育課程」を実現するために、「知識・技能」の習得、「思考力・判断力・表現力等」の育成、「学びに向かう力・人間性等」の涵養を柱として、主体的に学習に取り組み、課題解決を図れるように編集しています。</w:t>
            </w:r>
          </w:p>
        </w:tc>
        <w:tc>
          <w:tcPr>
            <w:tcW w:w="4070" w:type="dxa"/>
            <w:gridSpan w:val="2"/>
          </w:tcPr>
          <w:p w14:paraId="2B4B1BD2" w14:textId="20EDCB83" w:rsidR="00B405C2" w:rsidRPr="00F20538" w:rsidRDefault="00F20538"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00B405C2" w:rsidRPr="00F20538">
              <w:rPr>
                <w:rFonts w:asciiTheme="minorEastAsia" w:hAnsiTheme="minorEastAsia" w:hint="eastAsia"/>
                <w:sz w:val="18"/>
              </w:rPr>
              <w:t>「自己評価欄｣や｢書き込み欄」-子ども自らが主体的に学習できる。</w:t>
            </w:r>
          </w:p>
          <w:p w14:paraId="7B7720AD" w14:textId="584D7378" w:rsidR="00B405C2" w:rsidRPr="00F20538" w:rsidRDefault="00F20538"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00B405C2" w:rsidRPr="00F20538">
              <w:rPr>
                <w:rFonts w:asciiTheme="minorEastAsia" w:hAnsiTheme="minorEastAsia" w:hint="eastAsia"/>
                <w:sz w:val="18"/>
              </w:rPr>
              <w:t>「学習の進め方」〔２年〕</w:t>
            </w:r>
            <w:r w:rsidR="00794D50">
              <w:rPr>
                <w:rFonts w:asciiTheme="minorEastAsia" w:hAnsiTheme="minorEastAsia" w:hint="eastAsia"/>
                <w:sz w:val="18"/>
              </w:rPr>
              <w:t>p</w:t>
            </w:r>
            <w:r w:rsidR="00B405C2" w:rsidRPr="00F20538">
              <w:rPr>
                <w:rFonts w:asciiTheme="minorEastAsia" w:hAnsiTheme="minorEastAsia" w:hint="eastAsia"/>
                <w:sz w:val="18"/>
              </w:rPr>
              <w:t>.8・9 〔３年〕・〔４年〕</w:t>
            </w:r>
            <w:r w:rsidR="00794D50">
              <w:rPr>
                <w:rFonts w:asciiTheme="minorEastAsia" w:hAnsiTheme="minorEastAsia" w:hint="eastAsia"/>
                <w:sz w:val="18"/>
              </w:rPr>
              <w:t>p</w:t>
            </w:r>
            <w:r w:rsidR="00B405C2" w:rsidRPr="00F20538">
              <w:rPr>
                <w:rFonts w:asciiTheme="minorEastAsia" w:hAnsiTheme="minorEastAsia" w:hint="eastAsia"/>
                <w:sz w:val="18"/>
              </w:rPr>
              <w:t>.5　〔５年〕・〔６年〕</w:t>
            </w:r>
            <w:r w:rsidR="00794D50">
              <w:rPr>
                <w:rFonts w:asciiTheme="minorEastAsia" w:hAnsiTheme="minorEastAsia" w:hint="eastAsia"/>
                <w:sz w:val="18"/>
              </w:rPr>
              <w:t>p</w:t>
            </w:r>
            <w:r w:rsidR="00B405C2" w:rsidRPr="00F20538">
              <w:rPr>
                <w:rFonts w:asciiTheme="minorEastAsia" w:hAnsiTheme="minorEastAsia" w:hint="eastAsia"/>
                <w:sz w:val="18"/>
              </w:rPr>
              <w:t>.4-子どもが見通しをもって学習に取り組める。</w:t>
            </w:r>
          </w:p>
          <w:p w14:paraId="242D8170" w14:textId="1374E9E0" w:rsidR="00B405C2" w:rsidRPr="00F20538" w:rsidRDefault="00F20538"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00B405C2" w:rsidRPr="00F20538">
              <w:rPr>
                <w:rFonts w:asciiTheme="minorEastAsia" w:hAnsiTheme="minorEastAsia" w:hint="eastAsia"/>
                <w:sz w:val="18"/>
              </w:rPr>
              <w:t>練習用紙の選択や作り方　〔４年〕</w:t>
            </w:r>
            <w:r w:rsidR="00794D50">
              <w:rPr>
                <w:rFonts w:asciiTheme="minorEastAsia" w:hAnsiTheme="minorEastAsia" w:hint="eastAsia"/>
                <w:sz w:val="18"/>
              </w:rPr>
              <w:t>p</w:t>
            </w:r>
            <w:r w:rsidR="00B405C2" w:rsidRPr="00F20538">
              <w:rPr>
                <w:rFonts w:asciiTheme="minorEastAsia" w:hAnsiTheme="minorEastAsia" w:hint="eastAsia"/>
                <w:sz w:val="18"/>
              </w:rPr>
              <w:t>.11〔５年〕・〔６年〕</w:t>
            </w:r>
            <w:r w:rsidR="00794D50">
              <w:rPr>
                <w:rFonts w:asciiTheme="minorEastAsia" w:hAnsiTheme="minorEastAsia" w:hint="eastAsia"/>
                <w:sz w:val="18"/>
              </w:rPr>
              <w:t>p</w:t>
            </w:r>
            <w:r w:rsidR="00B405C2" w:rsidRPr="00F20538">
              <w:rPr>
                <w:rFonts w:asciiTheme="minorEastAsia" w:hAnsiTheme="minorEastAsia" w:hint="eastAsia"/>
                <w:sz w:val="18"/>
              </w:rPr>
              <w:t>.8-子どもが自らの課題解決に向けて方法を選択できる。</w:t>
            </w:r>
          </w:p>
        </w:tc>
      </w:tr>
      <w:tr w:rsidR="008F6A0F" w:rsidRPr="00D75D32" w14:paraId="03E5B115" w14:textId="77777777" w:rsidTr="00DA1E51">
        <w:trPr>
          <w:gridAfter w:val="1"/>
          <w:wAfter w:w="12" w:type="dxa"/>
        </w:trPr>
        <w:tc>
          <w:tcPr>
            <w:tcW w:w="570" w:type="dxa"/>
            <w:vMerge/>
            <w:shd w:val="pct10" w:color="auto" w:fill="auto"/>
          </w:tcPr>
          <w:p w14:paraId="17CBC808" w14:textId="77777777" w:rsidR="008F6A0F" w:rsidRPr="00264D1B" w:rsidRDefault="008F6A0F" w:rsidP="00564F1E">
            <w:pPr>
              <w:snapToGrid w:val="0"/>
              <w:ind w:hanging="100"/>
              <w:rPr>
                <w:rFonts w:asciiTheme="majorEastAsia" w:eastAsiaTheme="majorEastAsia" w:hAnsiTheme="majorEastAsia"/>
              </w:rPr>
            </w:pPr>
          </w:p>
        </w:tc>
        <w:tc>
          <w:tcPr>
            <w:tcW w:w="2212" w:type="dxa"/>
            <w:vMerge w:val="restart"/>
          </w:tcPr>
          <w:p w14:paraId="5A02569E" w14:textId="3FBD0DEE" w:rsidR="008F6A0F" w:rsidRPr="006B4C23" w:rsidRDefault="006B4C23"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③</w:t>
            </w:r>
            <w:r w:rsidR="008F6A0F" w:rsidRPr="006B4C23">
              <w:rPr>
                <w:rFonts w:asciiTheme="majorEastAsia" w:eastAsiaTheme="majorEastAsia" w:hAnsiTheme="majorEastAsia" w:hint="eastAsia"/>
              </w:rPr>
              <w:t>教材の今日性と普遍性に配慮し、「今、求められる書写学習」のあり方を示しています。</w:t>
            </w:r>
          </w:p>
        </w:tc>
        <w:tc>
          <w:tcPr>
            <w:tcW w:w="3596" w:type="dxa"/>
            <w:gridSpan w:val="2"/>
          </w:tcPr>
          <w:p w14:paraId="26C1CFBB" w14:textId="3571B4E0" w:rsidR="008F6A0F"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8F6A0F" w:rsidRPr="006B4C23">
              <w:rPr>
                <w:rFonts w:asciiTheme="minorEastAsia" w:hAnsiTheme="minorEastAsia" w:hint="eastAsia"/>
                <w:sz w:val="18"/>
              </w:rPr>
              <w:t>硬筆や毛筆の教材となる文字や語句および文章を、国語教育・言語教育の面からも考慮し、小学生にふさわしい、生活を明るく豊かにする文学教材や伝統的言語文化の教材から設定しています。特に、日常生活や学習時期、言語としての響きや豊かさなどに考慮しています。</w:t>
            </w:r>
          </w:p>
        </w:tc>
        <w:tc>
          <w:tcPr>
            <w:tcW w:w="4070" w:type="dxa"/>
            <w:gridSpan w:val="2"/>
            <w:vMerge w:val="restart"/>
          </w:tcPr>
          <w:p w14:paraId="744AF4B9" w14:textId="3369A011" w:rsidR="008F6A0F" w:rsidRPr="00D75D32" w:rsidRDefault="008F6A0F" w:rsidP="00F20538">
            <w:pPr>
              <w:topLinePunct/>
              <w:snapToGrid w:val="0"/>
              <w:rPr>
                <w:rFonts w:asciiTheme="minorEastAsia" w:hAnsiTheme="minorEastAsia"/>
                <w:sz w:val="18"/>
              </w:rPr>
            </w:pPr>
            <w:r w:rsidRPr="00D75D32">
              <w:rPr>
                <w:rFonts w:asciiTheme="minorEastAsia" w:hAnsiTheme="minorEastAsia" w:hint="eastAsia"/>
                <w:sz w:val="18"/>
              </w:rPr>
              <w:t>〔１年〕</w:t>
            </w:r>
            <w:r w:rsidR="00794D50">
              <w:rPr>
                <w:rFonts w:asciiTheme="minorEastAsia" w:hAnsiTheme="minorEastAsia" w:hint="eastAsia"/>
                <w:sz w:val="18"/>
              </w:rPr>
              <w:t>p</w:t>
            </w:r>
            <w:r w:rsidRPr="00D75D32">
              <w:rPr>
                <w:rFonts w:asciiTheme="minorEastAsia" w:hAnsiTheme="minorEastAsia" w:hint="eastAsia"/>
                <w:sz w:val="18"/>
              </w:rPr>
              <w:t xml:space="preserve">.19「おおきなかぶ」　</w:t>
            </w:r>
            <w:r w:rsidR="00794D50">
              <w:rPr>
                <w:rFonts w:asciiTheme="minorEastAsia" w:hAnsiTheme="minorEastAsia" w:hint="eastAsia"/>
                <w:sz w:val="18"/>
              </w:rPr>
              <w:t>p</w:t>
            </w:r>
            <w:r w:rsidRPr="00D75D32">
              <w:rPr>
                <w:rFonts w:asciiTheme="minorEastAsia" w:hAnsiTheme="minorEastAsia" w:hint="eastAsia"/>
                <w:sz w:val="18"/>
              </w:rPr>
              <w:t xml:space="preserve">.36「お正月」　</w:t>
            </w:r>
          </w:p>
          <w:p w14:paraId="7A9B5B75" w14:textId="65EEF2A7" w:rsidR="008F6A0F" w:rsidRPr="00D75D32" w:rsidRDefault="008F6A0F" w:rsidP="00F20538">
            <w:pPr>
              <w:topLinePunct/>
              <w:snapToGrid w:val="0"/>
              <w:rPr>
                <w:rFonts w:asciiTheme="minorEastAsia" w:hAnsiTheme="minorEastAsia"/>
                <w:sz w:val="18"/>
              </w:rPr>
            </w:pPr>
            <w:r w:rsidRPr="00D75D32">
              <w:rPr>
                <w:rFonts w:asciiTheme="minorEastAsia" w:hAnsiTheme="minorEastAsia" w:hint="eastAsia"/>
                <w:sz w:val="18"/>
              </w:rPr>
              <w:t>〔２年〕</w:t>
            </w:r>
            <w:r w:rsidR="00794D50">
              <w:rPr>
                <w:rFonts w:asciiTheme="minorEastAsia" w:hAnsiTheme="minorEastAsia" w:hint="eastAsia"/>
                <w:sz w:val="18"/>
              </w:rPr>
              <w:t>p</w:t>
            </w:r>
            <w:r w:rsidRPr="00D75D32">
              <w:rPr>
                <w:rFonts w:asciiTheme="minorEastAsia" w:hAnsiTheme="minorEastAsia" w:hint="eastAsia"/>
                <w:sz w:val="18"/>
              </w:rPr>
              <w:t xml:space="preserve">.25「わにのおじいさんのたからもの」　</w:t>
            </w:r>
            <w:r w:rsidR="00794D50">
              <w:rPr>
                <w:rFonts w:asciiTheme="minorEastAsia" w:hAnsiTheme="minorEastAsia" w:hint="eastAsia"/>
                <w:sz w:val="18"/>
              </w:rPr>
              <w:t>p</w:t>
            </w:r>
            <w:r w:rsidRPr="00D75D32">
              <w:rPr>
                <w:rFonts w:asciiTheme="minorEastAsia" w:hAnsiTheme="minorEastAsia" w:hint="eastAsia"/>
                <w:sz w:val="18"/>
              </w:rPr>
              <w:t xml:space="preserve">.29「元気な子」　</w:t>
            </w:r>
            <w:r w:rsidR="00794D50">
              <w:rPr>
                <w:rFonts w:asciiTheme="minorEastAsia" w:hAnsiTheme="minorEastAsia" w:hint="eastAsia"/>
                <w:sz w:val="18"/>
              </w:rPr>
              <w:t>p</w:t>
            </w:r>
            <w:r w:rsidRPr="00D75D32">
              <w:rPr>
                <w:rFonts w:asciiTheme="minorEastAsia" w:hAnsiTheme="minorEastAsia" w:hint="eastAsia"/>
                <w:sz w:val="18"/>
              </w:rPr>
              <w:t>.36「かさこじぞう」</w:t>
            </w:r>
          </w:p>
          <w:p w14:paraId="35109A41" w14:textId="3EE60F8A" w:rsidR="008F6A0F" w:rsidRPr="00D75D32" w:rsidRDefault="008F6A0F" w:rsidP="00F20538">
            <w:pPr>
              <w:topLinePunct/>
              <w:snapToGrid w:val="0"/>
              <w:rPr>
                <w:rFonts w:asciiTheme="minorEastAsia" w:hAnsiTheme="minorEastAsia"/>
                <w:sz w:val="18"/>
              </w:rPr>
            </w:pPr>
            <w:r w:rsidRPr="00D75D32">
              <w:rPr>
                <w:rFonts w:asciiTheme="minorEastAsia" w:hAnsiTheme="minorEastAsia" w:hint="eastAsia"/>
                <w:sz w:val="18"/>
              </w:rPr>
              <w:t>〔３年〕</w:t>
            </w:r>
            <w:r w:rsidR="00794D50">
              <w:rPr>
                <w:rFonts w:asciiTheme="minorEastAsia" w:hAnsiTheme="minorEastAsia" w:hint="eastAsia"/>
                <w:sz w:val="18"/>
              </w:rPr>
              <w:t>p</w:t>
            </w:r>
            <w:r w:rsidRPr="00D75D32">
              <w:rPr>
                <w:rFonts w:asciiTheme="minorEastAsia" w:hAnsiTheme="minorEastAsia" w:hint="eastAsia"/>
                <w:sz w:val="18"/>
              </w:rPr>
              <w:t xml:space="preserve">.16・17『土』　</w:t>
            </w:r>
            <w:r w:rsidR="00794D50">
              <w:rPr>
                <w:rFonts w:asciiTheme="minorEastAsia" w:hAnsiTheme="minorEastAsia" w:hint="eastAsia"/>
                <w:sz w:val="18"/>
              </w:rPr>
              <w:t>p</w:t>
            </w:r>
            <w:r w:rsidRPr="00D75D32">
              <w:rPr>
                <w:rFonts w:asciiTheme="minorEastAsia" w:hAnsiTheme="minorEastAsia" w:hint="eastAsia"/>
                <w:sz w:val="18"/>
              </w:rPr>
              <w:t xml:space="preserve">.39「俳句」　</w:t>
            </w:r>
            <w:r w:rsidR="00794D50">
              <w:rPr>
                <w:rFonts w:asciiTheme="minorEastAsia" w:hAnsiTheme="minorEastAsia" w:hint="eastAsia"/>
                <w:sz w:val="18"/>
              </w:rPr>
              <w:t>p</w:t>
            </w:r>
            <w:r w:rsidRPr="00D75D32">
              <w:rPr>
                <w:rFonts w:asciiTheme="minorEastAsia" w:hAnsiTheme="minorEastAsia" w:hint="eastAsia"/>
                <w:sz w:val="18"/>
              </w:rPr>
              <w:t xml:space="preserve">.42・43『光』　</w:t>
            </w:r>
            <w:r w:rsidR="00794D50">
              <w:rPr>
                <w:rFonts w:asciiTheme="minorEastAsia" w:hAnsiTheme="minorEastAsia" w:hint="eastAsia"/>
                <w:sz w:val="18"/>
              </w:rPr>
              <w:t>p</w:t>
            </w:r>
            <w:r w:rsidRPr="00D75D32">
              <w:rPr>
                <w:rFonts w:asciiTheme="minorEastAsia" w:hAnsiTheme="minorEastAsia" w:hint="eastAsia"/>
                <w:sz w:val="18"/>
              </w:rPr>
              <w:t xml:space="preserve">.45「おにたのぼうし」　</w:t>
            </w:r>
            <w:r w:rsidR="00794D50">
              <w:rPr>
                <w:rFonts w:asciiTheme="minorEastAsia" w:hAnsiTheme="minorEastAsia" w:hint="eastAsia"/>
                <w:sz w:val="18"/>
              </w:rPr>
              <w:t>p</w:t>
            </w:r>
            <w:r w:rsidRPr="00D75D32">
              <w:rPr>
                <w:rFonts w:asciiTheme="minorEastAsia" w:hAnsiTheme="minorEastAsia" w:hint="eastAsia"/>
                <w:sz w:val="18"/>
              </w:rPr>
              <w:t xml:space="preserve">.50・51『正月』　</w:t>
            </w:r>
            <w:r w:rsidR="00794D50">
              <w:rPr>
                <w:rFonts w:asciiTheme="minorEastAsia" w:hAnsiTheme="minorEastAsia" w:hint="eastAsia"/>
                <w:sz w:val="18"/>
              </w:rPr>
              <w:t>p</w:t>
            </w:r>
            <w:r w:rsidRPr="00D75D32">
              <w:rPr>
                <w:rFonts w:asciiTheme="minorEastAsia" w:hAnsiTheme="minorEastAsia" w:hint="eastAsia"/>
                <w:sz w:val="18"/>
              </w:rPr>
              <w:t>.53～56『友だち』</w:t>
            </w:r>
          </w:p>
          <w:p w14:paraId="58FA881A" w14:textId="2D254EAF" w:rsidR="008F6A0F" w:rsidRPr="00D75D32" w:rsidRDefault="008F6A0F" w:rsidP="00F20538">
            <w:pPr>
              <w:topLinePunct/>
              <w:snapToGrid w:val="0"/>
              <w:rPr>
                <w:rFonts w:asciiTheme="minorEastAsia" w:hAnsiTheme="minorEastAsia"/>
                <w:sz w:val="18"/>
              </w:rPr>
            </w:pPr>
            <w:r w:rsidRPr="00D75D32">
              <w:rPr>
                <w:rFonts w:asciiTheme="minorEastAsia" w:hAnsiTheme="minorEastAsia" w:hint="eastAsia"/>
                <w:sz w:val="18"/>
              </w:rPr>
              <w:t>〔４年〕</w:t>
            </w:r>
            <w:r w:rsidR="00794D50">
              <w:rPr>
                <w:rFonts w:asciiTheme="minorEastAsia" w:hAnsiTheme="minorEastAsia" w:hint="eastAsia"/>
                <w:sz w:val="18"/>
              </w:rPr>
              <w:t>p</w:t>
            </w:r>
            <w:r w:rsidRPr="00D75D32">
              <w:rPr>
                <w:rFonts w:asciiTheme="minorEastAsia" w:hAnsiTheme="minorEastAsia" w:hint="eastAsia"/>
                <w:sz w:val="18"/>
              </w:rPr>
              <w:t xml:space="preserve">.15〜17『花』　</w:t>
            </w:r>
            <w:r w:rsidR="00794D50">
              <w:rPr>
                <w:rFonts w:asciiTheme="minorEastAsia" w:hAnsiTheme="minorEastAsia" w:hint="eastAsia"/>
                <w:sz w:val="18"/>
              </w:rPr>
              <w:t>p</w:t>
            </w:r>
            <w:r w:rsidRPr="00D75D32">
              <w:rPr>
                <w:rFonts w:asciiTheme="minorEastAsia" w:hAnsiTheme="minorEastAsia" w:hint="eastAsia"/>
                <w:sz w:val="18"/>
              </w:rPr>
              <w:t xml:space="preserve">.26・27『はす』　</w:t>
            </w:r>
            <w:r w:rsidR="00794D50">
              <w:rPr>
                <w:rFonts w:asciiTheme="minorEastAsia" w:hAnsiTheme="minorEastAsia" w:hint="eastAsia"/>
                <w:sz w:val="18"/>
              </w:rPr>
              <w:t>p</w:t>
            </w:r>
            <w:r w:rsidRPr="00D75D32">
              <w:rPr>
                <w:rFonts w:asciiTheme="minorEastAsia" w:hAnsiTheme="minorEastAsia" w:hint="eastAsia"/>
                <w:sz w:val="18"/>
              </w:rPr>
              <w:t xml:space="preserve">.32・33『土地』　</w:t>
            </w:r>
            <w:r w:rsidR="00794D50">
              <w:rPr>
                <w:rFonts w:asciiTheme="minorEastAsia" w:hAnsiTheme="minorEastAsia" w:hint="eastAsia"/>
                <w:sz w:val="18"/>
              </w:rPr>
              <w:t>p</w:t>
            </w:r>
            <w:r w:rsidRPr="00D75D32">
              <w:rPr>
                <w:rFonts w:asciiTheme="minorEastAsia" w:hAnsiTheme="minorEastAsia" w:hint="eastAsia"/>
                <w:sz w:val="18"/>
              </w:rPr>
              <w:t xml:space="preserve">.36～37『木材』『岩山』　</w:t>
            </w:r>
            <w:r w:rsidR="00794D50">
              <w:rPr>
                <w:rFonts w:asciiTheme="minorEastAsia" w:hAnsiTheme="minorEastAsia" w:hint="eastAsia"/>
                <w:sz w:val="18"/>
              </w:rPr>
              <w:t>p</w:t>
            </w:r>
            <w:r w:rsidRPr="00D75D32">
              <w:rPr>
                <w:rFonts w:asciiTheme="minorEastAsia" w:hAnsiTheme="minorEastAsia" w:hint="eastAsia"/>
                <w:sz w:val="18"/>
              </w:rPr>
              <w:t xml:space="preserve">.39「短歌」　</w:t>
            </w:r>
            <w:r w:rsidR="00794D50">
              <w:rPr>
                <w:rFonts w:asciiTheme="minorEastAsia" w:hAnsiTheme="minorEastAsia" w:hint="eastAsia"/>
                <w:sz w:val="18"/>
              </w:rPr>
              <w:t>p</w:t>
            </w:r>
            <w:r w:rsidRPr="00D75D32">
              <w:rPr>
                <w:rFonts w:asciiTheme="minorEastAsia" w:hAnsiTheme="minorEastAsia" w:hint="eastAsia"/>
                <w:sz w:val="18"/>
              </w:rPr>
              <w:t xml:space="preserve">.42・43『平和』　</w:t>
            </w:r>
            <w:r w:rsidR="00794D50">
              <w:rPr>
                <w:rFonts w:asciiTheme="minorEastAsia" w:hAnsiTheme="minorEastAsia" w:hint="eastAsia"/>
                <w:sz w:val="18"/>
              </w:rPr>
              <w:t>p</w:t>
            </w:r>
            <w:r w:rsidRPr="00D75D32">
              <w:rPr>
                <w:rFonts w:asciiTheme="minorEastAsia" w:hAnsiTheme="minorEastAsia" w:hint="eastAsia"/>
                <w:sz w:val="18"/>
              </w:rPr>
              <w:t xml:space="preserve">.45「ごんぎつね」　</w:t>
            </w:r>
            <w:r w:rsidR="00794D50">
              <w:rPr>
                <w:rFonts w:asciiTheme="minorEastAsia" w:hAnsiTheme="minorEastAsia" w:hint="eastAsia"/>
                <w:sz w:val="18"/>
              </w:rPr>
              <w:t>p</w:t>
            </w:r>
            <w:r w:rsidRPr="00D75D32">
              <w:rPr>
                <w:rFonts w:asciiTheme="minorEastAsia" w:hAnsiTheme="minorEastAsia" w:hint="eastAsia"/>
                <w:sz w:val="18"/>
              </w:rPr>
              <w:t xml:space="preserve">.50・51『元気』　</w:t>
            </w:r>
            <w:r w:rsidR="00794D50">
              <w:rPr>
                <w:rFonts w:asciiTheme="minorEastAsia" w:hAnsiTheme="minorEastAsia" w:hint="eastAsia"/>
                <w:sz w:val="18"/>
              </w:rPr>
              <w:t>p</w:t>
            </w:r>
            <w:r w:rsidRPr="00D75D32">
              <w:rPr>
                <w:rFonts w:asciiTheme="minorEastAsia" w:hAnsiTheme="minorEastAsia" w:hint="eastAsia"/>
                <w:sz w:val="18"/>
              </w:rPr>
              <w:t>.53～56『美しい空』</w:t>
            </w:r>
          </w:p>
          <w:p w14:paraId="1E443B25" w14:textId="0F51542C" w:rsidR="008F6A0F" w:rsidRPr="00D75D32" w:rsidRDefault="008F6A0F" w:rsidP="00F20538">
            <w:pPr>
              <w:topLinePunct/>
              <w:snapToGrid w:val="0"/>
              <w:rPr>
                <w:rFonts w:asciiTheme="minorEastAsia" w:hAnsiTheme="minorEastAsia"/>
                <w:sz w:val="18"/>
              </w:rPr>
            </w:pPr>
            <w:r w:rsidRPr="00D75D32">
              <w:rPr>
                <w:rFonts w:asciiTheme="minorEastAsia" w:hAnsiTheme="minorEastAsia" w:hint="eastAsia"/>
                <w:sz w:val="18"/>
              </w:rPr>
              <w:t>〔５年〕</w:t>
            </w:r>
            <w:r w:rsidR="00794D50">
              <w:rPr>
                <w:rFonts w:asciiTheme="minorEastAsia" w:hAnsiTheme="minorEastAsia" w:hint="eastAsia"/>
                <w:sz w:val="18"/>
              </w:rPr>
              <w:t>p</w:t>
            </w:r>
            <w:r w:rsidRPr="00D75D32">
              <w:rPr>
                <w:rFonts w:asciiTheme="minorEastAsia" w:hAnsiTheme="minorEastAsia" w:hint="eastAsia"/>
                <w:sz w:val="18"/>
              </w:rPr>
              <w:t xml:space="preserve">.9・10『草原』　</w:t>
            </w:r>
            <w:r w:rsidR="00794D50">
              <w:rPr>
                <w:rFonts w:asciiTheme="minorEastAsia" w:hAnsiTheme="minorEastAsia" w:hint="eastAsia"/>
                <w:sz w:val="18"/>
              </w:rPr>
              <w:t>p</w:t>
            </w:r>
            <w:r w:rsidRPr="00D75D32">
              <w:rPr>
                <w:rFonts w:asciiTheme="minorEastAsia" w:hAnsiTheme="minorEastAsia" w:hint="eastAsia"/>
                <w:sz w:val="18"/>
              </w:rPr>
              <w:t xml:space="preserve">.15「竹取物語」　</w:t>
            </w:r>
            <w:r w:rsidR="00794D50">
              <w:rPr>
                <w:rFonts w:asciiTheme="minorEastAsia" w:hAnsiTheme="minorEastAsia" w:hint="eastAsia"/>
                <w:sz w:val="18"/>
              </w:rPr>
              <w:t>p</w:t>
            </w:r>
            <w:r w:rsidRPr="00D75D32">
              <w:rPr>
                <w:rFonts w:asciiTheme="minorEastAsia" w:hAnsiTheme="minorEastAsia" w:hint="eastAsia"/>
                <w:sz w:val="18"/>
              </w:rPr>
              <w:t xml:space="preserve">.16・17『成長』　</w:t>
            </w:r>
            <w:r w:rsidR="00794D50">
              <w:rPr>
                <w:rFonts w:asciiTheme="minorEastAsia" w:hAnsiTheme="minorEastAsia" w:hint="eastAsia"/>
                <w:sz w:val="18"/>
              </w:rPr>
              <w:t>p</w:t>
            </w:r>
            <w:r w:rsidRPr="00D75D32">
              <w:rPr>
                <w:rFonts w:asciiTheme="minorEastAsia" w:hAnsiTheme="minorEastAsia" w:hint="eastAsia"/>
                <w:sz w:val="18"/>
              </w:rPr>
              <w:t xml:space="preserve">.22・23『自然』　</w:t>
            </w:r>
            <w:r w:rsidR="00794D50">
              <w:rPr>
                <w:rFonts w:asciiTheme="minorEastAsia" w:hAnsiTheme="minorEastAsia" w:hint="eastAsia"/>
                <w:sz w:val="18"/>
              </w:rPr>
              <w:t>p</w:t>
            </w:r>
            <w:r w:rsidRPr="00D75D32">
              <w:rPr>
                <w:rFonts w:asciiTheme="minorEastAsia" w:hAnsiTheme="minorEastAsia" w:hint="eastAsia"/>
                <w:sz w:val="18"/>
              </w:rPr>
              <w:t xml:space="preserve">.27～29『あこがれ』　</w:t>
            </w:r>
            <w:r w:rsidR="00794D50">
              <w:rPr>
                <w:rFonts w:asciiTheme="minorEastAsia" w:hAnsiTheme="minorEastAsia" w:hint="eastAsia"/>
                <w:sz w:val="18"/>
              </w:rPr>
              <w:t>p</w:t>
            </w:r>
            <w:r w:rsidRPr="00D75D32">
              <w:rPr>
                <w:rFonts w:asciiTheme="minorEastAsia" w:hAnsiTheme="minorEastAsia" w:hint="eastAsia"/>
                <w:sz w:val="18"/>
              </w:rPr>
              <w:t xml:space="preserve">.38・39『考える子』　</w:t>
            </w:r>
            <w:r w:rsidR="00794D50">
              <w:rPr>
                <w:rFonts w:asciiTheme="minorEastAsia" w:hAnsiTheme="minorEastAsia" w:hint="eastAsia"/>
                <w:sz w:val="18"/>
              </w:rPr>
              <w:t>p</w:t>
            </w:r>
            <w:r w:rsidRPr="00D75D32">
              <w:rPr>
                <w:rFonts w:asciiTheme="minorEastAsia" w:hAnsiTheme="minorEastAsia" w:hint="eastAsia"/>
                <w:sz w:val="18"/>
              </w:rPr>
              <w:t xml:space="preserve">.44『初春』　</w:t>
            </w:r>
            <w:r w:rsidR="00794D50">
              <w:rPr>
                <w:rFonts w:asciiTheme="minorEastAsia" w:hAnsiTheme="minorEastAsia" w:hint="eastAsia"/>
                <w:sz w:val="18"/>
              </w:rPr>
              <w:t>p</w:t>
            </w:r>
            <w:r w:rsidRPr="00D75D32">
              <w:rPr>
                <w:rFonts w:asciiTheme="minorEastAsia" w:hAnsiTheme="minorEastAsia" w:hint="eastAsia"/>
                <w:sz w:val="18"/>
              </w:rPr>
              <w:t>.45～48『世界の国』</w:t>
            </w:r>
          </w:p>
          <w:p w14:paraId="3A9DAAEC" w14:textId="46BDE666" w:rsidR="008F6A0F" w:rsidRPr="00D75D32" w:rsidRDefault="008F6A0F" w:rsidP="00F20538">
            <w:pPr>
              <w:topLinePunct/>
              <w:snapToGrid w:val="0"/>
              <w:rPr>
                <w:rFonts w:asciiTheme="minorEastAsia" w:hAnsiTheme="minorEastAsia"/>
                <w:sz w:val="18"/>
              </w:rPr>
            </w:pPr>
            <w:r w:rsidRPr="00D75D32">
              <w:rPr>
                <w:rFonts w:asciiTheme="minorEastAsia" w:hAnsiTheme="minorEastAsia" w:hint="eastAsia"/>
                <w:sz w:val="18"/>
              </w:rPr>
              <w:t>〔６年〕</w:t>
            </w:r>
            <w:r w:rsidR="00794D50">
              <w:rPr>
                <w:rFonts w:asciiTheme="minorEastAsia" w:hAnsiTheme="minorEastAsia" w:hint="eastAsia"/>
                <w:sz w:val="18"/>
              </w:rPr>
              <w:t>p</w:t>
            </w:r>
            <w:r w:rsidRPr="00D75D32">
              <w:rPr>
                <w:rFonts w:asciiTheme="minorEastAsia" w:hAnsiTheme="minorEastAsia" w:hint="eastAsia"/>
                <w:sz w:val="18"/>
              </w:rPr>
              <w:t xml:space="preserve">.9・10『歩む』　</w:t>
            </w:r>
            <w:r w:rsidR="00794D50">
              <w:rPr>
                <w:rFonts w:asciiTheme="minorEastAsia" w:hAnsiTheme="minorEastAsia" w:hint="eastAsia"/>
                <w:sz w:val="18"/>
              </w:rPr>
              <w:t>p</w:t>
            </w:r>
            <w:r w:rsidRPr="00D75D32">
              <w:rPr>
                <w:rFonts w:asciiTheme="minorEastAsia" w:hAnsiTheme="minorEastAsia" w:hint="eastAsia"/>
                <w:sz w:val="18"/>
              </w:rPr>
              <w:t xml:space="preserve">.12・13『湖』　</w:t>
            </w:r>
            <w:r w:rsidR="00794D50">
              <w:rPr>
                <w:rFonts w:asciiTheme="minorEastAsia" w:hAnsiTheme="minorEastAsia" w:hint="eastAsia"/>
                <w:sz w:val="18"/>
              </w:rPr>
              <w:t>p</w:t>
            </w:r>
            <w:r w:rsidRPr="00D75D32">
              <w:rPr>
                <w:rFonts w:asciiTheme="minorEastAsia" w:hAnsiTheme="minorEastAsia" w:hint="eastAsia"/>
                <w:sz w:val="18"/>
              </w:rPr>
              <w:t xml:space="preserve">.20～22『思いやり』　</w:t>
            </w:r>
            <w:r w:rsidR="00794D50">
              <w:rPr>
                <w:rFonts w:asciiTheme="minorEastAsia" w:hAnsiTheme="minorEastAsia" w:hint="eastAsia"/>
                <w:sz w:val="18"/>
              </w:rPr>
              <w:t>p</w:t>
            </w:r>
            <w:r w:rsidRPr="00D75D32">
              <w:rPr>
                <w:rFonts w:asciiTheme="minorEastAsia" w:hAnsiTheme="minorEastAsia" w:hint="eastAsia"/>
                <w:sz w:val="18"/>
              </w:rPr>
              <w:t xml:space="preserve">.24・25「枕草子」　</w:t>
            </w:r>
            <w:r w:rsidR="00794D50">
              <w:rPr>
                <w:rFonts w:asciiTheme="minorEastAsia" w:hAnsiTheme="minorEastAsia" w:hint="eastAsia"/>
                <w:sz w:val="18"/>
              </w:rPr>
              <w:t>p</w:t>
            </w:r>
            <w:r w:rsidRPr="00D75D32">
              <w:rPr>
                <w:rFonts w:asciiTheme="minorEastAsia" w:hAnsiTheme="minorEastAsia" w:hint="eastAsia"/>
                <w:sz w:val="18"/>
              </w:rPr>
              <w:t xml:space="preserve">.30〜32『希望』『伝統』『平等』『豊かな海』　</w:t>
            </w:r>
            <w:r w:rsidR="00794D50">
              <w:rPr>
                <w:rFonts w:asciiTheme="minorEastAsia" w:hAnsiTheme="minorEastAsia" w:hint="eastAsia"/>
                <w:sz w:val="18"/>
              </w:rPr>
              <w:t>p</w:t>
            </w:r>
            <w:r w:rsidRPr="00D75D32">
              <w:rPr>
                <w:rFonts w:asciiTheme="minorEastAsia" w:hAnsiTheme="minorEastAsia" w:hint="eastAsia"/>
                <w:sz w:val="18"/>
              </w:rPr>
              <w:t xml:space="preserve">.34・35『旅立ちの時』　</w:t>
            </w:r>
            <w:r w:rsidR="00794D50">
              <w:rPr>
                <w:rFonts w:asciiTheme="minorEastAsia" w:hAnsiTheme="minorEastAsia" w:hint="eastAsia"/>
                <w:sz w:val="18"/>
              </w:rPr>
              <w:t>p</w:t>
            </w:r>
            <w:r w:rsidRPr="00D75D32">
              <w:rPr>
                <w:rFonts w:asciiTheme="minorEastAsia" w:hAnsiTheme="minorEastAsia" w:hint="eastAsia"/>
                <w:sz w:val="18"/>
              </w:rPr>
              <w:t xml:space="preserve">.43『理想』　</w:t>
            </w:r>
            <w:r w:rsidR="00794D50">
              <w:rPr>
                <w:rFonts w:asciiTheme="minorEastAsia" w:hAnsiTheme="minorEastAsia" w:hint="eastAsia"/>
                <w:sz w:val="18"/>
              </w:rPr>
              <w:t>p</w:t>
            </w:r>
            <w:r w:rsidRPr="00D75D32">
              <w:rPr>
                <w:rFonts w:asciiTheme="minorEastAsia" w:hAnsiTheme="minorEastAsia" w:hint="eastAsia"/>
                <w:sz w:val="18"/>
              </w:rPr>
              <w:t>.45〜48『夢の実現』</w:t>
            </w:r>
          </w:p>
          <w:p w14:paraId="4DB2E737" w14:textId="77777777" w:rsidR="008F6A0F" w:rsidRPr="00D75D32" w:rsidRDefault="008F6A0F" w:rsidP="00F20538">
            <w:pPr>
              <w:topLinePunct/>
              <w:snapToGrid w:val="0"/>
              <w:rPr>
                <w:rFonts w:asciiTheme="minorEastAsia" w:hAnsiTheme="minorEastAsia"/>
                <w:sz w:val="18"/>
              </w:rPr>
            </w:pPr>
            <w:r w:rsidRPr="00D75D32">
              <w:rPr>
                <w:rFonts w:asciiTheme="minorEastAsia" w:hAnsiTheme="minorEastAsia" w:hint="eastAsia"/>
                <w:sz w:val="18"/>
              </w:rPr>
              <w:t>※「　　」は硬筆教材、『　』は毛筆教材</w:t>
            </w:r>
          </w:p>
          <w:p w14:paraId="635D0DC2" w14:textId="5351FA46" w:rsidR="008F6A0F" w:rsidRPr="00F20538" w:rsidRDefault="00F20538"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008F6A0F" w:rsidRPr="00F20538">
              <w:rPr>
                <w:rFonts w:asciiTheme="minorEastAsia" w:hAnsiTheme="minorEastAsia" w:hint="eastAsia"/>
                <w:sz w:val="18"/>
              </w:rPr>
              <w:t>〔２年〕～〔６年〕の目次、〔１年〕～〔６年〕の裏表紙（「まなびリンク」への入り口を設ける）※毛筆全教材分の動画を収録。</w:t>
            </w:r>
          </w:p>
        </w:tc>
      </w:tr>
      <w:tr w:rsidR="008F6A0F" w:rsidRPr="00D75D32" w14:paraId="7325652C" w14:textId="77777777" w:rsidTr="00DA1E51">
        <w:trPr>
          <w:gridAfter w:val="1"/>
          <w:wAfter w:w="12" w:type="dxa"/>
        </w:trPr>
        <w:tc>
          <w:tcPr>
            <w:tcW w:w="570" w:type="dxa"/>
            <w:vMerge/>
            <w:shd w:val="pct10" w:color="auto" w:fill="auto"/>
          </w:tcPr>
          <w:p w14:paraId="1DC731CC" w14:textId="77777777" w:rsidR="008F6A0F" w:rsidRPr="00264D1B" w:rsidRDefault="008F6A0F" w:rsidP="00564F1E">
            <w:pPr>
              <w:snapToGrid w:val="0"/>
              <w:ind w:hanging="100"/>
              <w:rPr>
                <w:rFonts w:asciiTheme="majorEastAsia" w:eastAsiaTheme="majorEastAsia" w:hAnsiTheme="majorEastAsia"/>
              </w:rPr>
            </w:pPr>
          </w:p>
        </w:tc>
        <w:tc>
          <w:tcPr>
            <w:tcW w:w="2212" w:type="dxa"/>
            <w:vMerge/>
          </w:tcPr>
          <w:p w14:paraId="7DCE174D" w14:textId="77777777" w:rsidR="008F6A0F" w:rsidRPr="00D14109" w:rsidRDefault="008F6A0F" w:rsidP="00564F1E">
            <w:pPr>
              <w:snapToGrid w:val="0"/>
              <w:ind w:hanging="100"/>
              <w:jc w:val="left"/>
              <w:rPr>
                <w:rFonts w:asciiTheme="majorEastAsia" w:eastAsiaTheme="majorEastAsia" w:hAnsiTheme="majorEastAsia"/>
              </w:rPr>
            </w:pPr>
          </w:p>
        </w:tc>
        <w:tc>
          <w:tcPr>
            <w:tcW w:w="3596" w:type="dxa"/>
            <w:gridSpan w:val="2"/>
          </w:tcPr>
          <w:p w14:paraId="6660EE04" w14:textId="2D472976" w:rsidR="008F6A0F"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8F6A0F" w:rsidRPr="006B4C23">
              <w:rPr>
                <w:rFonts w:asciiTheme="minorEastAsia" w:hAnsiTheme="minorEastAsia" w:hint="eastAsia"/>
                <w:sz w:val="18"/>
              </w:rPr>
              <w:t>各学年で書き初めを扱うことで、書写の能力が生活の中のさまざまな行事に生きていることが実感できるようにしています。</w:t>
            </w:r>
          </w:p>
        </w:tc>
        <w:tc>
          <w:tcPr>
            <w:tcW w:w="4070" w:type="dxa"/>
            <w:gridSpan w:val="2"/>
            <w:vMerge/>
          </w:tcPr>
          <w:p w14:paraId="2F97F1D6" w14:textId="77777777" w:rsidR="008F6A0F" w:rsidRPr="00D75D32" w:rsidRDefault="008F6A0F" w:rsidP="00564F1E">
            <w:pPr>
              <w:topLinePunct/>
              <w:snapToGrid w:val="0"/>
              <w:ind w:hanging="100"/>
              <w:rPr>
                <w:rFonts w:asciiTheme="minorEastAsia" w:hAnsiTheme="minorEastAsia"/>
                <w:sz w:val="18"/>
              </w:rPr>
            </w:pPr>
          </w:p>
        </w:tc>
      </w:tr>
      <w:tr w:rsidR="008F6A0F" w:rsidRPr="00D75D32" w14:paraId="77FD0C45" w14:textId="77777777" w:rsidTr="00DA1E51">
        <w:trPr>
          <w:gridAfter w:val="1"/>
          <w:wAfter w:w="12" w:type="dxa"/>
        </w:trPr>
        <w:tc>
          <w:tcPr>
            <w:tcW w:w="570" w:type="dxa"/>
            <w:vMerge/>
            <w:shd w:val="pct10" w:color="auto" w:fill="auto"/>
          </w:tcPr>
          <w:p w14:paraId="7CA73F4B" w14:textId="77777777" w:rsidR="008F6A0F" w:rsidRPr="00264D1B" w:rsidRDefault="008F6A0F" w:rsidP="00564F1E">
            <w:pPr>
              <w:snapToGrid w:val="0"/>
              <w:ind w:hanging="100"/>
              <w:rPr>
                <w:rFonts w:asciiTheme="majorEastAsia" w:eastAsiaTheme="majorEastAsia" w:hAnsiTheme="majorEastAsia"/>
              </w:rPr>
            </w:pPr>
          </w:p>
        </w:tc>
        <w:tc>
          <w:tcPr>
            <w:tcW w:w="2212" w:type="dxa"/>
            <w:vMerge/>
          </w:tcPr>
          <w:p w14:paraId="37341942" w14:textId="77777777" w:rsidR="008F6A0F" w:rsidRPr="00D14109" w:rsidRDefault="008F6A0F" w:rsidP="00564F1E">
            <w:pPr>
              <w:snapToGrid w:val="0"/>
              <w:ind w:hanging="100"/>
              <w:jc w:val="left"/>
              <w:rPr>
                <w:rFonts w:asciiTheme="majorEastAsia" w:eastAsiaTheme="majorEastAsia" w:hAnsiTheme="majorEastAsia"/>
              </w:rPr>
            </w:pPr>
          </w:p>
        </w:tc>
        <w:tc>
          <w:tcPr>
            <w:tcW w:w="3596" w:type="dxa"/>
            <w:gridSpan w:val="2"/>
          </w:tcPr>
          <w:p w14:paraId="64B9B9F0" w14:textId="38B0A138" w:rsidR="008F6A0F"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8F6A0F" w:rsidRPr="006B4C23">
              <w:rPr>
                <w:rFonts w:asciiTheme="minorEastAsia" w:hAnsiTheme="minorEastAsia" w:hint="eastAsia"/>
                <w:sz w:val="18"/>
              </w:rPr>
              <w:t>道徳教育との関連として、教材語句や文章について、豊かな心を育むような選定をしています。</w:t>
            </w:r>
          </w:p>
        </w:tc>
        <w:tc>
          <w:tcPr>
            <w:tcW w:w="4070" w:type="dxa"/>
            <w:gridSpan w:val="2"/>
            <w:vMerge/>
          </w:tcPr>
          <w:p w14:paraId="441F1889" w14:textId="77777777" w:rsidR="008F6A0F" w:rsidRPr="00D75D32" w:rsidRDefault="008F6A0F" w:rsidP="00564F1E">
            <w:pPr>
              <w:topLinePunct/>
              <w:snapToGrid w:val="0"/>
              <w:ind w:hanging="100"/>
              <w:rPr>
                <w:rFonts w:asciiTheme="minorEastAsia" w:hAnsiTheme="minorEastAsia"/>
                <w:sz w:val="18"/>
              </w:rPr>
            </w:pPr>
          </w:p>
        </w:tc>
      </w:tr>
      <w:tr w:rsidR="008F6A0F" w:rsidRPr="00D75D32" w14:paraId="7E68B514" w14:textId="77777777" w:rsidTr="00DA1E51">
        <w:trPr>
          <w:gridAfter w:val="1"/>
          <w:wAfter w:w="12" w:type="dxa"/>
        </w:trPr>
        <w:tc>
          <w:tcPr>
            <w:tcW w:w="570" w:type="dxa"/>
            <w:vMerge/>
            <w:shd w:val="pct10" w:color="auto" w:fill="auto"/>
          </w:tcPr>
          <w:p w14:paraId="41CC9E5D" w14:textId="77777777" w:rsidR="008F6A0F" w:rsidRPr="00264D1B" w:rsidRDefault="008F6A0F" w:rsidP="00564F1E">
            <w:pPr>
              <w:snapToGrid w:val="0"/>
              <w:ind w:hanging="100"/>
              <w:rPr>
                <w:rFonts w:asciiTheme="majorEastAsia" w:eastAsiaTheme="majorEastAsia" w:hAnsiTheme="majorEastAsia"/>
              </w:rPr>
            </w:pPr>
          </w:p>
        </w:tc>
        <w:tc>
          <w:tcPr>
            <w:tcW w:w="2212" w:type="dxa"/>
            <w:vMerge/>
          </w:tcPr>
          <w:p w14:paraId="61E433D2" w14:textId="77777777" w:rsidR="008F6A0F" w:rsidRPr="00D14109" w:rsidRDefault="008F6A0F" w:rsidP="00564F1E">
            <w:pPr>
              <w:snapToGrid w:val="0"/>
              <w:ind w:hanging="100"/>
              <w:jc w:val="left"/>
              <w:rPr>
                <w:rFonts w:asciiTheme="majorEastAsia" w:eastAsiaTheme="majorEastAsia" w:hAnsiTheme="majorEastAsia"/>
              </w:rPr>
            </w:pPr>
          </w:p>
        </w:tc>
        <w:tc>
          <w:tcPr>
            <w:tcW w:w="3596" w:type="dxa"/>
            <w:gridSpan w:val="2"/>
          </w:tcPr>
          <w:p w14:paraId="0AA4D78F" w14:textId="257CE888" w:rsidR="008F6A0F"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8F6A0F" w:rsidRPr="006B4C23">
              <w:rPr>
                <w:rFonts w:asciiTheme="minorEastAsia" w:hAnsiTheme="minorEastAsia" w:hint="eastAsia"/>
                <w:sz w:val="18"/>
              </w:rPr>
              <w:t>教科書から水書や毛筆動画などのデジタルコンテンツにリンクしており、運筆方法への理解をより深めることができます。</w:t>
            </w:r>
          </w:p>
        </w:tc>
        <w:tc>
          <w:tcPr>
            <w:tcW w:w="4070" w:type="dxa"/>
            <w:gridSpan w:val="2"/>
            <w:vMerge/>
          </w:tcPr>
          <w:p w14:paraId="70EE3B60" w14:textId="77777777" w:rsidR="008F6A0F" w:rsidRPr="00D75D32" w:rsidRDefault="008F6A0F" w:rsidP="00564F1E">
            <w:pPr>
              <w:topLinePunct/>
              <w:snapToGrid w:val="0"/>
              <w:ind w:hanging="100"/>
              <w:rPr>
                <w:rFonts w:asciiTheme="minorEastAsia" w:hAnsiTheme="minorEastAsia"/>
                <w:sz w:val="18"/>
              </w:rPr>
            </w:pPr>
          </w:p>
        </w:tc>
      </w:tr>
      <w:tr w:rsidR="00424AEF" w:rsidRPr="00D75D32" w14:paraId="396627CB" w14:textId="77777777" w:rsidTr="00DA1E51">
        <w:trPr>
          <w:gridAfter w:val="1"/>
          <w:wAfter w:w="12" w:type="dxa"/>
        </w:trPr>
        <w:tc>
          <w:tcPr>
            <w:tcW w:w="570" w:type="dxa"/>
            <w:vMerge/>
            <w:shd w:val="pct10" w:color="auto" w:fill="auto"/>
          </w:tcPr>
          <w:p w14:paraId="11F7ACFD" w14:textId="77777777" w:rsidR="00424AEF" w:rsidRPr="00264D1B" w:rsidRDefault="00424AEF" w:rsidP="00564F1E">
            <w:pPr>
              <w:snapToGrid w:val="0"/>
              <w:ind w:hanging="100"/>
              <w:rPr>
                <w:rFonts w:asciiTheme="majorEastAsia" w:eastAsiaTheme="majorEastAsia" w:hAnsiTheme="majorEastAsia"/>
              </w:rPr>
            </w:pPr>
          </w:p>
        </w:tc>
        <w:tc>
          <w:tcPr>
            <w:tcW w:w="2212" w:type="dxa"/>
            <w:vMerge/>
          </w:tcPr>
          <w:p w14:paraId="65B42EF7" w14:textId="77777777" w:rsidR="00424AEF" w:rsidRPr="00D14109" w:rsidRDefault="00424AEF" w:rsidP="00564F1E">
            <w:pPr>
              <w:snapToGrid w:val="0"/>
              <w:ind w:hanging="100"/>
              <w:jc w:val="left"/>
              <w:rPr>
                <w:rFonts w:asciiTheme="majorEastAsia" w:eastAsiaTheme="majorEastAsia" w:hAnsiTheme="majorEastAsia"/>
              </w:rPr>
            </w:pPr>
          </w:p>
        </w:tc>
        <w:tc>
          <w:tcPr>
            <w:tcW w:w="3596" w:type="dxa"/>
            <w:gridSpan w:val="2"/>
          </w:tcPr>
          <w:p w14:paraId="4C7A9764" w14:textId="23654C14" w:rsidR="00424AEF"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424AEF" w:rsidRPr="006B4C23">
              <w:rPr>
                <w:rFonts w:asciiTheme="minorEastAsia" w:hAnsiTheme="minorEastAsia" w:hint="eastAsia"/>
                <w:sz w:val="18"/>
              </w:rPr>
              <w:t>外国語教育との関連として、世界各国の書き文字を示したり、英語の年賀状を例示したりすることで、外国語に親しめるようにしています。</w:t>
            </w:r>
          </w:p>
        </w:tc>
        <w:tc>
          <w:tcPr>
            <w:tcW w:w="4070" w:type="dxa"/>
            <w:gridSpan w:val="2"/>
          </w:tcPr>
          <w:p w14:paraId="160EB31E" w14:textId="7BDC1605" w:rsidR="00424AEF" w:rsidRPr="00F20538" w:rsidRDefault="00F20538"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00424AEF" w:rsidRPr="00F20538">
              <w:rPr>
                <w:rFonts w:asciiTheme="minorEastAsia" w:hAnsiTheme="minorEastAsia" w:hint="eastAsia"/>
                <w:sz w:val="18"/>
              </w:rPr>
              <w:t>〔５年〕</w:t>
            </w:r>
            <w:r w:rsidR="00794D50">
              <w:rPr>
                <w:rFonts w:asciiTheme="minorEastAsia" w:hAnsiTheme="minorEastAsia" w:hint="eastAsia"/>
                <w:sz w:val="18"/>
              </w:rPr>
              <w:t>p</w:t>
            </w:r>
            <w:r w:rsidR="00424AEF" w:rsidRPr="00F20538">
              <w:rPr>
                <w:rFonts w:asciiTheme="minorEastAsia" w:hAnsiTheme="minorEastAsia" w:hint="eastAsia"/>
                <w:sz w:val="18"/>
              </w:rPr>
              <w:t>.53「世界の「こんにちは」」（世界各国の書き文字）</w:t>
            </w:r>
          </w:p>
          <w:p w14:paraId="4CFA4CEE" w14:textId="1FCB553D" w:rsidR="00424AEF" w:rsidRPr="00D75D32" w:rsidRDefault="00F20538" w:rsidP="00F20538">
            <w:pPr>
              <w:topLinePunct/>
              <w:snapToGrid w:val="0"/>
              <w:rPr>
                <w:rFonts w:asciiTheme="minorEastAsia" w:hAnsiTheme="minorEastAsia"/>
                <w:sz w:val="18"/>
              </w:rPr>
            </w:pPr>
            <w:r>
              <w:rPr>
                <w:rFonts w:asciiTheme="minorEastAsia" w:hAnsiTheme="minorEastAsia" w:hint="eastAsia"/>
                <w:sz w:val="18"/>
              </w:rPr>
              <w:t>・</w:t>
            </w:r>
            <w:r w:rsidR="00424AEF" w:rsidRPr="00D75D32">
              <w:rPr>
                <w:rFonts w:asciiTheme="minorEastAsia" w:hAnsiTheme="minorEastAsia" w:hint="eastAsia"/>
                <w:sz w:val="18"/>
              </w:rPr>
              <w:t>〔５年〕</w:t>
            </w:r>
            <w:r w:rsidR="00794D50">
              <w:rPr>
                <w:rFonts w:asciiTheme="minorEastAsia" w:hAnsiTheme="minorEastAsia" w:hint="eastAsia"/>
                <w:sz w:val="18"/>
              </w:rPr>
              <w:t>p</w:t>
            </w:r>
            <w:r w:rsidR="00424AEF" w:rsidRPr="00D75D32">
              <w:rPr>
                <w:rFonts w:asciiTheme="minorEastAsia" w:hAnsiTheme="minorEastAsia" w:hint="eastAsia"/>
                <w:sz w:val="18"/>
              </w:rPr>
              <w:t>.34～37年賀状の例</w:t>
            </w:r>
          </w:p>
        </w:tc>
      </w:tr>
      <w:tr w:rsidR="00C71448" w:rsidRPr="00D75D32" w14:paraId="60E82308" w14:textId="77777777" w:rsidTr="00DA1E51">
        <w:trPr>
          <w:gridAfter w:val="1"/>
          <w:wAfter w:w="12" w:type="dxa"/>
        </w:trPr>
        <w:tc>
          <w:tcPr>
            <w:tcW w:w="570" w:type="dxa"/>
            <w:vMerge w:val="restart"/>
            <w:shd w:val="pct10" w:color="auto" w:fill="auto"/>
            <w:textDirection w:val="tbRlV"/>
          </w:tcPr>
          <w:p w14:paraId="1F116EB7" w14:textId="77777777" w:rsidR="00C71448" w:rsidRPr="000563D3" w:rsidRDefault="00C71448" w:rsidP="00BD7DFD">
            <w:pPr>
              <w:ind w:left="102" w:hanging="102"/>
              <w:jc w:val="center"/>
              <w:rPr>
                <w:rFonts w:asciiTheme="majorEastAsia" w:eastAsiaTheme="majorEastAsia" w:hAnsiTheme="majorEastAsia"/>
                <w:spacing w:val="10"/>
              </w:rPr>
            </w:pPr>
            <w:r w:rsidRPr="000563D3">
              <w:rPr>
                <w:rFonts w:asciiTheme="majorEastAsia" w:eastAsiaTheme="majorEastAsia" w:hAnsiTheme="majorEastAsia" w:hint="eastAsia"/>
                <w:spacing w:val="10"/>
              </w:rPr>
              <w:t>二　内容の範囲・分量・程度</w:t>
            </w:r>
          </w:p>
        </w:tc>
        <w:tc>
          <w:tcPr>
            <w:tcW w:w="2212" w:type="dxa"/>
          </w:tcPr>
          <w:p w14:paraId="7AD11F65" w14:textId="3AD4B05A" w:rsidR="00C71448" w:rsidRPr="006B4C23" w:rsidRDefault="00C71448"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①</w:t>
            </w:r>
            <w:r w:rsidRPr="006B4C23">
              <w:rPr>
                <w:rFonts w:asciiTheme="majorEastAsia" w:eastAsiaTheme="majorEastAsia" w:hAnsiTheme="majorEastAsia" w:hint="eastAsia"/>
              </w:rPr>
              <w:t>教材の範囲・分量は、国語科書写の指導事項を過不足なく学習できるようにしています。</w:t>
            </w:r>
          </w:p>
        </w:tc>
        <w:tc>
          <w:tcPr>
            <w:tcW w:w="3596" w:type="dxa"/>
            <w:gridSpan w:val="2"/>
          </w:tcPr>
          <w:p w14:paraId="43AE5961" w14:textId="57154519" w:rsidR="00C71448" w:rsidRPr="006B4C23" w:rsidRDefault="00C71448" w:rsidP="006B4C23">
            <w:pPr>
              <w:snapToGrid w:val="0"/>
              <w:ind w:left="158" w:hangingChars="100" w:hanging="158"/>
              <w:rPr>
                <w:rFonts w:asciiTheme="minorEastAsia" w:hAnsiTheme="minorEastAsia"/>
                <w:sz w:val="18"/>
              </w:rPr>
            </w:pPr>
            <w:r>
              <w:rPr>
                <w:rFonts w:asciiTheme="minorEastAsia" w:hAnsiTheme="minorEastAsia" w:hint="eastAsia"/>
                <w:sz w:val="18"/>
              </w:rPr>
              <w:t>●</w:t>
            </w:r>
            <w:r w:rsidRPr="006B4C23">
              <w:rPr>
                <w:rFonts w:asciiTheme="minorEastAsia" w:hAnsiTheme="minorEastAsia" w:hint="eastAsia"/>
                <w:sz w:val="18"/>
              </w:rPr>
              <w:t>各学年の教材は、年間30〜35単位時間程度で、硬筆、毛筆の学習が行えるようにしています。限られた時間数の中でも、効果的な学習効果が得られる工夫をしています。</w:t>
            </w:r>
          </w:p>
          <w:p w14:paraId="12A7C977" w14:textId="627FE75C" w:rsidR="00C71448" w:rsidRPr="006B4C23" w:rsidRDefault="00C71448" w:rsidP="006B4C23">
            <w:pPr>
              <w:snapToGrid w:val="0"/>
              <w:ind w:left="158" w:hangingChars="100" w:hanging="158"/>
              <w:rPr>
                <w:rFonts w:asciiTheme="minorEastAsia" w:hAnsiTheme="minorEastAsia"/>
                <w:sz w:val="18"/>
              </w:rPr>
            </w:pPr>
            <w:r>
              <w:rPr>
                <w:rFonts w:asciiTheme="minorEastAsia" w:hAnsiTheme="minorEastAsia" w:hint="eastAsia"/>
                <w:sz w:val="18"/>
              </w:rPr>
              <w:t>●</w:t>
            </w:r>
            <w:r w:rsidRPr="006B4C23">
              <w:rPr>
                <w:rFonts w:asciiTheme="minorEastAsia" w:hAnsiTheme="minorEastAsia" w:hint="eastAsia"/>
                <w:sz w:val="18"/>
              </w:rPr>
              <w:t>各学年の巻末で、手書きによる2学年分の漢字配当表を取り上げ、国語と関連して学習できるようにしています。</w:t>
            </w:r>
          </w:p>
        </w:tc>
        <w:tc>
          <w:tcPr>
            <w:tcW w:w="4070" w:type="dxa"/>
            <w:gridSpan w:val="2"/>
          </w:tcPr>
          <w:p w14:paraId="49E88AEF" w14:textId="6CE00624" w:rsidR="00C71448" w:rsidRPr="00F20538" w:rsidRDefault="00C71448"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Pr="00F20538">
              <w:rPr>
                <w:rFonts w:asciiTheme="minorEastAsia" w:hAnsiTheme="minorEastAsia" w:hint="eastAsia"/>
                <w:sz w:val="18"/>
              </w:rPr>
              <w:t>毛筆教材数　〔３年〕＝9教材（うち書き初め2教材）〔４年〕＝11教材（うち選択2教材、書き初め2教材）〔５年〕＝９教材（うち書き初め2教材）</w:t>
            </w:r>
            <w:r w:rsidRPr="00F20538">
              <w:rPr>
                <w:rFonts w:asciiTheme="minorEastAsia" w:hAnsiTheme="minorEastAsia"/>
                <w:sz w:val="18"/>
              </w:rPr>
              <w:br/>
            </w:r>
            <w:r w:rsidRPr="00F20538">
              <w:rPr>
                <w:rFonts w:asciiTheme="minorEastAsia" w:hAnsiTheme="minorEastAsia" w:hint="eastAsia"/>
                <w:sz w:val="18"/>
              </w:rPr>
              <w:t>〔６年〕＝10教材（うち選択4教材、書き初め2教材）</w:t>
            </w:r>
            <w:r w:rsidRPr="00F20538">
              <w:rPr>
                <w:rFonts w:asciiTheme="minorEastAsia" w:hAnsiTheme="minorEastAsia" w:cs="Helvetica Neue" w:hint="eastAsia"/>
                <w:sz w:val="18"/>
              </w:rPr>
              <w:t> </w:t>
            </w:r>
            <w:r w:rsidRPr="00F20538">
              <w:rPr>
                <w:rFonts w:asciiTheme="minorEastAsia" w:hAnsiTheme="minorEastAsia" w:hint="eastAsia"/>
                <w:sz w:val="18"/>
              </w:rPr>
              <w:t>＋小筆1教材</w:t>
            </w:r>
          </w:p>
          <w:p w14:paraId="7926CF35" w14:textId="3BD5BCF0" w:rsidR="00C71448" w:rsidRPr="00D75D32" w:rsidRDefault="00C71448" w:rsidP="00F20538">
            <w:pPr>
              <w:topLinePunct/>
              <w:snapToGrid w:val="0"/>
              <w:rPr>
                <w:rFonts w:asciiTheme="minorEastAsia" w:hAnsiTheme="minorEastAsia"/>
                <w:sz w:val="18"/>
              </w:rPr>
            </w:pPr>
            <w:r>
              <w:rPr>
                <w:rFonts w:asciiTheme="minorEastAsia" w:hAnsiTheme="minorEastAsia" w:hint="eastAsia"/>
                <w:sz w:val="18"/>
              </w:rPr>
              <w:t>・</w:t>
            </w:r>
            <w:r w:rsidRPr="00D75D32">
              <w:rPr>
                <w:rFonts w:asciiTheme="minorEastAsia" w:hAnsiTheme="minorEastAsia" w:hint="eastAsia"/>
                <w:sz w:val="18"/>
              </w:rPr>
              <w:t>各学年の漢字配当表</w:t>
            </w:r>
          </w:p>
        </w:tc>
      </w:tr>
      <w:tr w:rsidR="00C71448" w:rsidRPr="00D75D32" w14:paraId="4A5C64BD" w14:textId="77777777" w:rsidTr="00DA1E51">
        <w:trPr>
          <w:gridAfter w:val="1"/>
          <w:wAfter w:w="12" w:type="dxa"/>
        </w:trPr>
        <w:tc>
          <w:tcPr>
            <w:tcW w:w="570" w:type="dxa"/>
            <w:vMerge/>
            <w:shd w:val="pct10" w:color="auto" w:fill="auto"/>
          </w:tcPr>
          <w:p w14:paraId="4494D0A2" w14:textId="77777777" w:rsidR="00C71448" w:rsidRPr="00264D1B" w:rsidRDefault="00C71448" w:rsidP="00564F1E">
            <w:pPr>
              <w:snapToGrid w:val="0"/>
              <w:ind w:hanging="100"/>
              <w:rPr>
                <w:rFonts w:asciiTheme="majorEastAsia" w:eastAsiaTheme="majorEastAsia" w:hAnsiTheme="majorEastAsia"/>
              </w:rPr>
            </w:pPr>
          </w:p>
        </w:tc>
        <w:tc>
          <w:tcPr>
            <w:tcW w:w="2212" w:type="dxa"/>
          </w:tcPr>
          <w:p w14:paraId="1C14B1D1" w14:textId="2EF88ED4" w:rsidR="00C71448" w:rsidRPr="006B4C23" w:rsidRDefault="00C71448"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②</w:t>
            </w:r>
            <w:r w:rsidRPr="006B4C23">
              <w:rPr>
                <w:rFonts w:asciiTheme="majorEastAsia" w:eastAsiaTheme="majorEastAsia" w:hAnsiTheme="majorEastAsia" w:hint="eastAsia"/>
              </w:rPr>
              <w:t>硬筆・毛筆教材の内容と程度は、各学年の子どもにとって理解しやすいものとしています。</w:t>
            </w:r>
          </w:p>
        </w:tc>
        <w:tc>
          <w:tcPr>
            <w:tcW w:w="3596" w:type="dxa"/>
            <w:gridSpan w:val="2"/>
          </w:tcPr>
          <w:p w14:paraId="60F66608" w14:textId="4C178DF3" w:rsidR="00C71448" w:rsidRPr="006B4C23" w:rsidRDefault="00C71448" w:rsidP="006B4C23">
            <w:pPr>
              <w:snapToGrid w:val="0"/>
              <w:ind w:left="158" w:hangingChars="100" w:hanging="158"/>
              <w:rPr>
                <w:rFonts w:asciiTheme="minorEastAsia" w:hAnsiTheme="minorEastAsia"/>
                <w:sz w:val="18"/>
              </w:rPr>
            </w:pPr>
            <w:r>
              <w:rPr>
                <w:rFonts w:asciiTheme="minorEastAsia" w:hAnsiTheme="minorEastAsia" w:hint="eastAsia"/>
                <w:sz w:val="18"/>
              </w:rPr>
              <w:t>●</w:t>
            </w:r>
            <w:r w:rsidRPr="006B4C23">
              <w:rPr>
                <w:rFonts w:asciiTheme="minorEastAsia" w:hAnsiTheme="minorEastAsia" w:hint="eastAsia"/>
                <w:sz w:val="18"/>
              </w:rPr>
              <w:t>硬筆・毛筆教材とも、それぞれの学年における児童の発達段階や語彙・言語環境などを考慮して、言葉としても適切で、書写の学習要素が理解しやすい文字や語句を選んで教材化しています。</w:t>
            </w:r>
          </w:p>
        </w:tc>
        <w:tc>
          <w:tcPr>
            <w:tcW w:w="4070" w:type="dxa"/>
            <w:gridSpan w:val="2"/>
          </w:tcPr>
          <w:p w14:paraId="67B52934" w14:textId="5E915D66" w:rsidR="00C71448" w:rsidRPr="00F20538" w:rsidRDefault="00C71448"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Pr="00F20538">
              <w:rPr>
                <w:rFonts w:asciiTheme="minorEastAsia" w:hAnsiTheme="minorEastAsia" w:hint="eastAsia"/>
                <w:sz w:val="18"/>
              </w:rPr>
              <w:t>硬筆語句例＝〔１年〕「くつ」「にじ」「ともだち」〔２年〕「マラソン」「元気な子」など</w:t>
            </w:r>
          </w:p>
          <w:p w14:paraId="2BFAAA1A" w14:textId="682513F7" w:rsidR="00C71448" w:rsidRPr="00F20538" w:rsidRDefault="00C71448"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Pr="00F20538">
              <w:rPr>
                <w:rFonts w:asciiTheme="minorEastAsia" w:hAnsiTheme="minorEastAsia" w:hint="eastAsia"/>
                <w:sz w:val="18"/>
              </w:rPr>
              <w:t>毛筆語句例＝〔３年〕『つり』（ひらがなの筆使い）『光』（学習のまとめ）　〔４年〕『花』（点画の筆使い）『左右』（筆順と字形）『平和』（学習のまとめ）　〔５年〕『成長』（筆順と字形）『あこがれ』（穂先の動きと、線のつながり）『考える子』（学習のまとめ）　〔６年〕『歩む』（文字の大きさと配列）『思いやり』（文字の大きさと配列、点画のつながり）など</w:t>
            </w:r>
          </w:p>
        </w:tc>
      </w:tr>
      <w:tr w:rsidR="00C71448" w:rsidRPr="00D75D32" w14:paraId="4C5DAE3B" w14:textId="77777777" w:rsidTr="00DA1E51">
        <w:trPr>
          <w:gridAfter w:val="1"/>
          <w:wAfter w:w="12" w:type="dxa"/>
        </w:trPr>
        <w:tc>
          <w:tcPr>
            <w:tcW w:w="570" w:type="dxa"/>
            <w:vMerge/>
            <w:shd w:val="pct10" w:color="auto" w:fill="auto"/>
            <w:textDirection w:val="tbRlV"/>
          </w:tcPr>
          <w:p w14:paraId="55917077" w14:textId="3409EEAA" w:rsidR="00C71448" w:rsidRPr="00264D1B" w:rsidRDefault="00C71448" w:rsidP="00DA1E51">
            <w:pPr>
              <w:snapToGrid w:val="0"/>
              <w:ind w:left="113"/>
              <w:rPr>
                <w:rFonts w:asciiTheme="majorEastAsia" w:eastAsiaTheme="majorEastAsia" w:hAnsiTheme="majorEastAsia"/>
              </w:rPr>
            </w:pPr>
          </w:p>
        </w:tc>
        <w:tc>
          <w:tcPr>
            <w:tcW w:w="2224" w:type="dxa"/>
            <w:gridSpan w:val="2"/>
            <w:vMerge w:val="restart"/>
          </w:tcPr>
          <w:p w14:paraId="47945BD9" w14:textId="348A840E" w:rsidR="00C71448" w:rsidRPr="006B4C23" w:rsidRDefault="00C71448"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③</w:t>
            </w:r>
            <w:r w:rsidRPr="006B4C23">
              <w:rPr>
                <w:rFonts w:asciiTheme="majorEastAsia" w:eastAsiaTheme="majorEastAsia" w:hAnsiTheme="majorEastAsia" w:hint="eastAsia"/>
              </w:rPr>
              <w:t>硬筆・毛筆教材の書風は穏健・中正を心がけ、子どもにとって書きやすいものとしています。</w:t>
            </w:r>
          </w:p>
        </w:tc>
        <w:tc>
          <w:tcPr>
            <w:tcW w:w="3584" w:type="dxa"/>
          </w:tcPr>
          <w:p w14:paraId="21946CC6" w14:textId="3B74381B" w:rsidR="00C71448" w:rsidRPr="006B4C23" w:rsidRDefault="00C71448" w:rsidP="00B5225D">
            <w:pPr>
              <w:snapToGrid w:val="0"/>
              <w:ind w:left="158" w:hangingChars="100" w:hanging="158"/>
              <w:rPr>
                <w:rFonts w:asciiTheme="minorEastAsia" w:hAnsiTheme="minorEastAsia"/>
                <w:sz w:val="18"/>
              </w:rPr>
            </w:pPr>
            <w:r>
              <w:rPr>
                <w:rFonts w:asciiTheme="minorEastAsia" w:hAnsiTheme="minorEastAsia" w:hint="eastAsia"/>
                <w:sz w:val="18"/>
              </w:rPr>
              <w:t>●</w:t>
            </w:r>
            <w:r w:rsidRPr="006B4C23">
              <w:rPr>
                <w:rFonts w:asciiTheme="minorEastAsia" w:hAnsiTheme="minorEastAsia" w:hint="eastAsia"/>
                <w:sz w:val="18"/>
              </w:rPr>
              <w:t>硬筆・毛筆教材とも、学習指導要領の漢字配当表に示された字体をよりどころに執筆し、硬筆・毛筆の字体の整合性にも配慮しています。</w:t>
            </w:r>
          </w:p>
        </w:tc>
        <w:tc>
          <w:tcPr>
            <w:tcW w:w="4070" w:type="dxa"/>
            <w:gridSpan w:val="2"/>
          </w:tcPr>
          <w:p w14:paraId="561DB2B5" w14:textId="40B01752" w:rsidR="00C71448" w:rsidRPr="00F20538" w:rsidRDefault="00C71448"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Pr="00F20538">
              <w:rPr>
                <w:rFonts w:asciiTheme="minorEastAsia" w:hAnsiTheme="minorEastAsia" w:hint="eastAsia"/>
                <w:sz w:val="18"/>
              </w:rPr>
              <w:t>硬筆文字例＝〔１年〕</w:t>
            </w:r>
            <w:r w:rsidR="00794D50">
              <w:rPr>
                <w:rFonts w:asciiTheme="minorEastAsia" w:hAnsiTheme="minorEastAsia" w:hint="eastAsia"/>
                <w:sz w:val="18"/>
              </w:rPr>
              <w:t>p</w:t>
            </w:r>
            <w:r w:rsidRPr="00F20538">
              <w:rPr>
                <w:rFonts w:asciiTheme="minorEastAsia" w:hAnsiTheme="minorEastAsia" w:hint="eastAsia"/>
                <w:sz w:val="18"/>
              </w:rPr>
              <w:t>.22・23「ひらがなのひょう」、</w:t>
            </w:r>
            <w:r w:rsidR="00794D50">
              <w:rPr>
                <w:rFonts w:asciiTheme="minorEastAsia" w:hAnsiTheme="minorEastAsia" w:hint="eastAsia"/>
                <w:sz w:val="18"/>
              </w:rPr>
              <w:t>p</w:t>
            </w:r>
            <w:r w:rsidRPr="00F20538">
              <w:rPr>
                <w:rFonts w:asciiTheme="minorEastAsia" w:hAnsiTheme="minorEastAsia" w:hint="eastAsia"/>
                <w:sz w:val="18"/>
              </w:rPr>
              <w:t>.47・48「かたかなのひょう」、各学年の漢字配当表など</w:t>
            </w:r>
          </w:p>
        </w:tc>
      </w:tr>
      <w:tr w:rsidR="00C71448" w:rsidRPr="00D75D32" w14:paraId="46392570" w14:textId="77777777" w:rsidTr="00DA1E51">
        <w:trPr>
          <w:gridAfter w:val="1"/>
          <w:wAfter w:w="12" w:type="dxa"/>
        </w:trPr>
        <w:tc>
          <w:tcPr>
            <w:tcW w:w="570" w:type="dxa"/>
            <w:vMerge/>
            <w:shd w:val="pct10" w:color="auto" w:fill="auto"/>
          </w:tcPr>
          <w:p w14:paraId="40F1FD87" w14:textId="77777777" w:rsidR="00C71448" w:rsidRPr="00264D1B" w:rsidRDefault="00C71448" w:rsidP="00564F1E">
            <w:pPr>
              <w:snapToGrid w:val="0"/>
              <w:ind w:hanging="100"/>
              <w:rPr>
                <w:rFonts w:asciiTheme="majorEastAsia" w:eastAsiaTheme="majorEastAsia" w:hAnsiTheme="majorEastAsia"/>
              </w:rPr>
            </w:pPr>
          </w:p>
        </w:tc>
        <w:tc>
          <w:tcPr>
            <w:tcW w:w="2224" w:type="dxa"/>
            <w:gridSpan w:val="2"/>
            <w:vMerge/>
          </w:tcPr>
          <w:p w14:paraId="1E97F3B2" w14:textId="77777777" w:rsidR="00C71448" w:rsidRPr="00D14109" w:rsidRDefault="00C71448" w:rsidP="00564F1E">
            <w:pPr>
              <w:snapToGrid w:val="0"/>
              <w:ind w:hanging="100"/>
              <w:rPr>
                <w:rFonts w:asciiTheme="majorEastAsia" w:eastAsiaTheme="majorEastAsia" w:hAnsiTheme="majorEastAsia"/>
              </w:rPr>
            </w:pPr>
          </w:p>
        </w:tc>
        <w:tc>
          <w:tcPr>
            <w:tcW w:w="3584" w:type="dxa"/>
          </w:tcPr>
          <w:p w14:paraId="466CAA5D" w14:textId="501D48E0" w:rsidR="00C71448" w:rsidRPr="006B4C23" w:rsidRDefault="00C71448" w:rsidP="006B4C23">
            <w:pPr>
              <w:snapToGrid w:val="0"/>
              <w:ind w:left="158" w:hangingChars="100" w:hanging="158"/>
              <w:rPr>
                <w:rFonts w:asciiTheme="minorEastAsia" w:hAnsiTheme="minorEastAsia"/>
                <w:sz w:val="18"/>
              </w:rPr>
            </w:pPr>
            <w:r>
              <w:rPr>
                <w:rFonts w:asciiTheme="minorEastAsia" w:hAnsiTheme="minorEastAsia" w:hint="eastAsia"/>
                <w:sz w:val="18"/>
              </w:rPr>
              <w:t>●</w:t>
            </w:r>
            <w:r w:rsidRPr="006B4C23">
              <w:rPr>
                <w:rFonts w:asciiTheme="minorEastAsia" w:hAnsiTheme="minorEastAsia" w:hint="eastAsia"/>
                <w:sz w:val="18"/>
              </w:rPr>
              <w:t>書風は、平易で自然な筆使いにしています。子どもにとってわかりやすく、学びやすい書風です。</w:t>
            </w:r>
          </w:p>
        </w:tc>
        <w:tc>
          <w:tcPr>
            <w:tcW w:w="4070" w:type="dxa"/>
            <w:gridSpan w:val="2"/>
          </w:tcPr>
          <w:p w14:paraId="51D07C30" w14:textId="77777777" w:rsidR="00C71448" w:rsidRPr="00D75D32" w:rsidRDefault="00C71448" w:rsidP="00F20538">
            <w:pPr>
              <w:topLinePunct/>
              <w:snapToGrid w:val="0"/>
              <w:rPr>
                <w:rFonts w:asciiTheme="minorEastAsia" w:hAnsiTheme="minorEastAsia"/>
                <w:sz w:val="18"/>
              </w:rPr>
            </w:pPr>
            <w:r w:rsidRPr="00D75D32">
              <w:rPr>
                <w:rFonts w:asciiTheme="minorEastAsia" w:hAnsiTheme="minorEastAsia" w:hint="eastAsia"/>
                <w:sz w:val="18"/>
              </w:rPr>
              <w:t>硬筆・毛筆教材全般</w:t>
            </w:r>
          </w:p>
        </w:tc>
      </w:tr>
      <w:tr w:rsidR="00C71448" w:rsidRPr="00D75D32" w14:paraId="1B66B012" w14:textId="77777777" w:rsidTr="00B51F85">
        <w:trPr>
          <w:gridAfter w:val="1"/>
          <w:wAfter w:w="12" w:type="dxa"/>
          <w:cantSplit/>
          <w:trHeight w:val="1134"/>
        </w:trPr>
        <w:tc>
          <w:tcPr>
            <w:tcW w:w="570" w:type="dxa"/>
            <w:shd w:val="pct10" w:color="auto" w:fill="auto"/>
            <w:textDirection w:val="tbRlV"/>
          </w:tcPr>
          <w:p w14:paraId="195E1806" w14:textId="59B86404" w:rsidR="00C71448" w:rsidRPr="00B51F85" w:rsidRDefault="00C71448" w:rsidP="00B51F85">
            <w:pPr>
              <w:ind w:left="102" w:hanging="102"/>
              <w:jc w:val="center"/>
              <w:rPr>
                <w:rFonts w:asciiTheme="majorEastAsia" w:eastAsiaTheme="majorEastAsia" w:hAnsiTheme="majorEastAsia"/>
                <w:sz w:val="12"/>
                <w:szCs w:val="12"/>
              </w:rPr>
            </w:pPr>
            <w:r w:rsidRPr="00B51F85">
              <w:rPr>
                <w:rFonts w:asciiTheme="majorEastAsia" w:eastAsiaTheme="majorEastAsia" w:hAnsiTheme="majorEastAsia" w:hint="eastAsia"/>
                <w:sz w:val="12"/>
                <w:szCs w:val="12"/>
              </w:rPr>
              <w:lastRenderedPageBreak/>
              <w:t>二　内容の範囲・分量・程度</w:t>
            </w:r>
          </w:p>
        </w:tc>
        <w:tc>
          <w:tcPr>
            <w:tcW w:w="2224" w:type="dxa"/>
            <w:gridSpan w:val="2"/>
          </w:tcPr>
          <w:p w14:paraId="49CC6BF4" w14:textId="78C4A56E" w:rsidR="00C71448" w:rsidRPr="006B4C23" w:rsidRDefault="00C71448"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④</w:t>
            </w:r>
            <w:r w:rsidRPr="006B4C23">
              <w:rPr>
                <w:rFonts w:asciiTheme="majorEastAsia" w:eastAsiaTheme="majorEastAsia" w:hAnsiTheme="majorEastAsia" w:hint="eastAsia"/>
              </w:rPr>
              <w:t>特別支援教育に配慮するとともに、日本語指導を必要とする児童等も含めた、すべての子どもの学びやすさを工夫しています。</w:t>
            </w:r>
          </w:p>
        </w:tc>
        <w:tc>
          <w:tcPr>
            <w:tcW w:w="3584" w:type="dxa"/>
          </w:tcPr>
          <w:p w14:paraId="42565E4F" w14:textId="053B9F26" w:rsidR="00C71448" w:rsidRPr="006B4C23" w:rsidRDefault="00C71448" w:rsidP="006B4C23">
            <w:pPr>
              <w:snapToGrid w:val="0"/>
              <w:ind w:left="158" w:hangingChars="100" w:hanging="158"/>
              <w:rPr>
                <w:rFonts w:asciiTheme="minorEastAsia" w:hAnsiTheme="minorEastAsia"/>
                <w:sz w:val="18"/>
              </w:rPr>
            </w:pPr>
            <w:r>
              <w:rPr>
                <w:rFonts w:asciiTheme="minorEastAsia" w:hAnsiTheme="minorEastAsia" w:hint="eastAsia"/>
                <w:sz w:val="18"/>
              </w:rPr>
              <w:t>●</w:t>
            </w:r>
            <w:r w:rsidRPr="006B4C23">
              <w:rPr>
                <w:rFonts w:asciiTheme="minorEastAsia" w:hAnsiTheme="minorEastAsia" w:hint="eastAsia"/>
                <w:sz w:val="18"/>
              </w:rPr>
              <w:t>書き誤りやすい文字を重点的に扱うなどの配慮が、すべての子どもへの学びやすさにつながる教材構成になっています。</w:t>
            </w:r>
          </w:p>
          <w:p w14:paraId="066CE168" w14:textId="010A7D5F" w:rsidR="00C71448" w:rsidRPr="006B4C23" w:rsidRDefault="00C71448" w:rsidP="006B4C23">
            <w:pPr>
              <w:snapToGrid w:val="0"/>
              <w:ind w:left="158" w:hangingChars="100" w:hanging="158"/>
              <w:rPr>
                <w:rFonts w:asciiTheme="minorEastAsia" w:hAnsiTheme="minorEastAsia"/>
                <w:sz w:val="18"/>
              </w:rPr>
            </w:pPr>
            <w:r>
              <w:rPr>
                <w:rFonts w:asciiTheme="minorEastAsia" w:hAnsiTheme="minorEastAsia" w:hint="eastAsia"/>
                <w:sz w:val="18"/>
              </w:rPr>
              <w:t>●</w:t>
            </w:r>
            <w:r w:rsidRPr="006B4C23">
              <w:rPr>
                <w:rFonts w:asciiTheme="minorEastAsia" w:hAnsiTheme="minorEastAsia" w:hint="eastAsia"/>
                <w:sz w:val="18"/>
              </w:rPr>
              <w:t>基本点画の名称と書き方について確認できるページが、全学年に設けられています。</w:t>
            </w:r>
          </w:p>
          <w:p w14:paraId="1A100B0E" w14:textId="0509E6CB" w:rsidR="00C71448" w:rsidRPr="006B4C23" w:rsidRDefault="00C71448" w:rsidP="006B4C23">
            <w:pPr>
              <w:snapToGrid w:val="0"/>
              <w:ind w:left="158" w:hangingChars="100" w:hanging="158"/>
              <w:rPr>
                <w:rFonts w:asciiTheme="minorEastAsia" w:hAnsiTheme="minorEastAsia"/>
                <w:sz w:val="18"/>
              </w:rPr>
            </w:pPr>
            <w:r>
              <w:rPr>
                <w:rFonts w:asciiTheme="minorEastAsia" w:hAnsiTheme="minorEastAsia" w:hint="eastAsia"/>
                <w:sz w:val="18"/>
              </w:rPr>
              <w:t>●</w:t>
            </w:r>
            <w:r w:rsidRPr="006B4C23">
              <w:rPr>
                <w:rFonts w:asciiTheme="minorEastAsia" w:hAnsiTheme="minorEastAsia" w:hint="eastAsia"/>
                <w:sz w:val="18"/>
              </w:rPr>
              <w:t>よい姿勢と鉛筆の持ち方について、運動力学的視点からのアプローチを行っています。</w:t>
            </w:r>
          </w:p>
        </w:tc>
        <w:tc>
          <w:tcPr>
            <w:tcW w:w="4070" w:type="dxa"/>
            <w:gridSpan w:val="2"/>
          </w:tcPr>
          <w:p w14:paraId="7484DB5E" w14:textId="1FFE1776" w:rsidR="00C71448" w:rsidRPr="00D75D32" w:rsidRDefault="00C71448" w:rsidP="00F20538">
            <w:pPr>
              <w:topLinePunct/>
              <w:snapToGrid w:val="0"/>
              <w:rPr>
                <w:rFonts w:asciiTheme="minorEastAsia" w:hAnsiTheme="minorEastAsia"/>
                <w:sz w:val="18"/>
              </w:rPr>
            </w:pPr>
            <w:r>
              <w:rPr>
                <w:rFonts w:asciiTheme="minorEastAsia" w:hAnsiTheme="minorEastAsia" w:hint="eastAsia"/>
                <w:sz w:val="18"/>
              </w:rPr>
              <w:t>・</w:t>
            </w:r>
            <w:r w:rsidRPr="00D75D32">
              <w:rPr>
                <w:rFonts w:asciiTheme="minorEastAsia" w:hAnsiTheme="minorEastAsia" w:hint="eastAsia"/>
                <w:sz w:val="18"/>
              </w:rPr>
              <w:t>〔１年〕</w:t>
            </w:r>
            <w:r w:rsidR="00794D50">
              <w:rPr>
                <w:rFonts w:asciiTheme="minorEastAsia" w:hAnsiTheme="minorEastAsia" w:hint="eastAsia"/>
                <w:sz w:val="18"/>
              </w:rPr>
              <w:t>p</w:t>
            </w:r>
            <w:r w:rsidRPr="00D75D32">
              <w:rPr>
                <w:rFonts w:asciiTheme="minorEastAsia" w:hAnsiTheme="minorEastAsia" w:hint="eastAsia"/>
                <w:sz w:val="18"/>
              </w:rPr>
              <w:t>.16・17、28・29（書き誤りやすい文字）</w:t>
            </w:r>
          </w:p>
          <w:p w14:paraId="27E0A9B3" w14:textId="7873BE80" w:rsidR="00C71448" w:rsidRPr="00F20538" w:rsidRDefault="00C71448" w:rsidP="006B4C23">
            <w:pPr>
              <w:topLinePunct/>
              <w:snapToGrid w:val="0"/>
              <w:ind w:left="158" w:hangingChars="100" w:hanging="158"/>
              <w:rPr>
                <w:rFonts w:asciiTheme="minorEastAsia" w:hAnsiTheme="minorEastAsia"/>
                <w:sz w:val="18"/>
              </w:rPr>
            </w:pPr>
            <w:r>
              <w:rPr>
                <w:rFonts w:asciiTheme="minorEastAsia" w:hAnsiTheme="minorEastAsia" w:hint="eastAsia"/>
                <w:sz w:val="18"/>
              </w:rPr>
              <w:t>・</w:t>
            </w:r>
            <w:r w:rsidRPr="00F20538">
              <w:rPr>
                <w:rFonts w:asciiTheme="minorEastAsia" w:hAnsiTheme="minorEastAsia" w:hint="eastAsia"/>
                <w:sz w:val="18"/>
              </w:rPr>
              <w:t>〔１年〕</w:t>
            </w:r>
            <w:r w:rsidR="00794D50">
              <w:rPr>
                <w:rFonts w:asciiTheme="minorEastAsia" w:hAnsiTheme="minorEastAsia" w:hint="eastAsia"/>
                <w:sz w:val="18"/>
              </w:rPr>
              <w:t>p</w:t>
            </w:r>
            <w:r w:rsidRPr="00F20538">
              <w:rPr>
                <w:rFonts w:asciiTheme="minorEastAsia" w:hAnsiTheme="minorEastAsia" w:hint="eastAsia"/>
                <w:sz w:val="18"/>
              </w:rPr>
              <w:t>.45・46　〔２年〕</w:t>
            </w:r>
            <w:r w:rsidR="00794D50">
              <w:rPr>
                <w:rFonts w:asciiTheme="minorEastAsia" w:hAnsiTheme="minorEastAsia" w:hint="eastAsia"/>
                <w:sz w:val="18"/>
              </w:rPr>
              <w:t>p</w:t>
            </w:r>
            <w:r w:rsidRPr="00F20538">
              <w:rPr>
                <w:rFonts w:asciiTheme="minorEastAsia" w:hAnsiTheme="minorEastAsia" w:hint="eastAsia"/>
                <w:sz w:val="18"/>
              </w:rPr>
              <w:t>.10・11　〔３年〕</w:t>
            </w:r>
            <w:r w:rsidR="00794D50">
              <w:rPr>
                <w:rFonts w:asciiTheme="minorEastAsia" w:hAnsiTheme="minorEastAsia" w:hint="eastAsia"/>
                <w:sz w:val="18"/>
              </w:rPr>
              <w:t>p</w:t>
            </w:r>
            <w:r w:rsidRPr="00F20538">
              <w:rPr>
                <w:rFonts w:asciiTheme="minorEastAsia" w:hAnsiTheme="minorEastAsia" w:hint="eastAsia"/>
                <w:sz w:val="18"/>
              </w:rPr>
              <w:t>.40・41〔４年〕</w:t>
            </w:r>
            <w:r w:rsidR="00794D50">
              <w:rPr>
                <w:rFonts w:asciiTheme="minorEastAsia" w:hAnsiTheme="minorEastAsia" w:hint="eastAsia"/>
                <w:sz w:val="18"/>
              </w:rPr>
              <w:t>p</w:t>
            </w:r>
            <w:r w:rsidRPr="00F20538">
              <w:rPr>
                <w:rFonts w:asciiTheme="minorEastAsia" w:hAnsiTheme="minorEastAsia" w:hint="eastAsia"/>
                <w:sz w:val="18"/>
              </w:rPr>
              <w:t>.12・13　〔５年〕・</w:t>
            </w:r>
            <w:r w:rsidR="003936FD" w:rsidRPr="00F20538">
              <w:rPr>
                <w:rFonts w:asciiTheme="minorEastAsia" w:hAnsiTheme="minorEastAsia" w:hint="eastAsia"/>
                <w:sz w:val="18"/>
              </w:rPr>
              <w:t>〔</w:t>
            </w:r>
            <w:r w:rsidR="003936FD">
              <w:rPr>
                <w:rFonts w:asciiTheme="minorEastAsia" w:hAnsiTheme="minorEastAsia" w:hint="eastAsia"/>
                <w:sz w:val="18"/>
              </w:rPr>
              <w:t>６</w:t>
            </w:r>
            <w:r w:rsidR="003936FD" w:rsidRPr="00F20538">
              <w:rPr>
                <w:rFonts w:asciiTheme="minorEastAsia" w:hAnsiTheme="minorEastAsia" w:hint="eastAsia"/>
                <w:sz w:val="18"/>
              </w:rPr>
              <w:t>年〕</w:t>
            </w:r>
            <w:r w:rsidR="00794D50">
              <w:rPr>
                <w:rFonts w:asciiTheme="minorEastAsia" w:hAnsiTheme="minorEastAsia" w:hint="eastAsia"/>
                <w:sz w:val="18"/>
              </w:rPr>
              <w:t>p</w:t>
            </w:r>
            <w:r w:rsidRPr="00F20538">
              <w:rPr>
                <w:rFonts w:asciiTheme="minorEastAsia" w:hAnsiTheme="minorEastAsia" w:hint="eastAsia"/>
                <w:sz w:val="18"/>
              </w:rPr>
              <w:t>.5（基本点画の書き方）</w:t>
            </w:r>
          </w:p>
          <w:p w14:paraId="70DAF7F0" w14:textId="2F572159" w:rsidR="00C71448" w:rsidRPr="00F20538" w:rsidRDefault="00B46995" w:rsidP="00B46995">
            <w:pPr>
              <w:topLinePunct/>
              <w:snapToGrid w:val="0"/>
              <w:ind w:left="158" w:hangingChars="100" w:hanging="158"/>
              <w:rPr>
                <w:rFonts w:asciiTheme="minorEastAsia" w:hAnsiTheme="minorEastAsia"/>
                <w:sz w:val="18"/>
              </w:rPr>
            </w:pPr>
            <w:r>
              <w:rPr>
                <w:rFonts w:asciiTheme="minorEastAsia" w:hAnsiTheme="minorEastAsia" w:hint="eastAsia"/>
                <w:sz w:val="18"/>
              </w:rPr>
              <w:t>・</w:t>
            </w:r>
            <w:r w:rsidR="00C71448" w:rsidRPr="00F20538">
              <w:rPr>
                <w:rFonts w:asciiTheme="minorEastAsia" w:hAnsiTheme="minorEastAsia" w:hint="eastAsia"/>
                <w:sz w:val="18"/>
              </w:rPr>
              <w:t>〔１年〕・〔２年〕</w:t>
            </w:r>
            <w:r w:rsidR="00794D50">
              <w:rPr>
                <w:rFonts w:asciiTheme="minorEastAsia" w:hAnsiTheme="minorEastAsia" w:hint="eastAsia"/>
                <w:sz w:val="18"/>
              </w:rPr>
              <w:t>p</w:t>
            </w:r>
            <w:r w:rsidR="00C71448" w:rsidRPr="00F20538">
              <w:rPr>
                <w:rFonts w:asciiTheme="minorEastAsia" w:hAnsiTheme="minorEastAsia" w:hint="eastAsia"/>
                <w:sz w:val="18"/>
              </w:rPr>
              <w:t>.4～7　〔３年〕・〔４年〕</w:t>
            </w:r>
            <w:r w:rsidR="00794D50">
              <w:rPr>
                <w:rFonts w:asciiTheme="minorEastAsia" w:hAnsiTheme="minorEastAsia" w:hint="eastAsia"/>
                <w:sz w:val="18"/>
              </w:rPr>
              <w:t>p</w:t>
            </w:r>
            <w:r w:rsidR="00C71448" w:rsidRPr="00F20538">
              <w:rPr>
                <w:rFonts w:asciiTheme="minorEastAsia" w:hAnsiTheme="minorEastAsia" w:hint="eastAsia"/>
                <w:sz w:val="18"/>
              </w:rPr>
              <w:t>.8・9〔５年〕・〔６年〕</w:t>
            </w:r>
            <w:r w:rsidR="00794D50">
              <w:rPr>
                <w:rFonts w:asciiTheme="minorEastAsia" w:hAnsiTheme="minorEastAsia" w:hint="eastAsia"/>
                <w:sz w:val="18"/>
              </w:rPr>
              <w:t>p</w:t>
            </w:r>
            <w:r w:rsidR="00C71448" w:rsidRPr="00F20538">
              <w:rPr>
                <w:rFonts w:asciiTheme="minorEastAsia" w:hAnsiTheme="minorEastAsia" w:hint="eastAsia"/>
                <w:sz w:val="18"/>
              </w:rPr>
              <w:t>.6・７（よい姿勢と持ち方）</w:t>
            </w:r>
          </w:p>
        </w:tc>
      </w:tr>
      <w:tr w:rsidR="00DA1E51" w:rsidRPr="00D75D32" w14:paraId="6983BAFE" w14:textId="77777777" w:rsidTr="00DA1E51">
        <w:trPr>
          <w:gridAfter w:val="1"/>
          <w:wAfter w:w="12" w:type="dxa"/>
        </w:trPr>
        <w:tc>
          <w:tcPr>
            <w:tcW w:w="570" w:type="dxa"/>
            <w:vMerge w:val="restart"/>
            <w:shd w:val="pct10" w:color="auto" w:fill="auto"/>
            <w:textDirection w:val="tbRlV"/>
          </w:tcPr>
          <w:p w14:paraId="4D7D5C02" w14:textId="1F240824" w:rsidR="000145B3" w:rsidRPr="000563D3" w:rsidRDefault="000145B3" w:rsidP="00BD7DFD">
            <w:pPr>
              <w:ind w:left="102" w:hanging="102"/>
              <w:jc w:val="center"/>
              <w:rPr>
                <w:rFonts w:asciiTheme="majorEastAsia" w:eastAsiaTheme="majorEastAsia" w:hAnsiTheme="majorEastAsia"/>
                <w:spacing w:val="10"/>
              </w:rPr>
            </w:pPr>
            <w:r w:rsidRPr="000563D3">
              <w:rPr>
                <w:rFonts w:asciiTheme="majorEastAsia" w:eastAsiaTheme="majorEastAsia" w:hAnsiTheme="majorEastAsia" w:hint="eastAsia"/>
                <w:spacing w:val="10"/>
              </w:rPr>
              <w:t xml:space="preserve">三　組織・配列　</w:t>
            </w:r>
            <w:r w:rsidRPr="000563D3">
              <w:rPr>
                <w:rFonts w:asciiTheme="majorEastAsia" w:eastAsiaTheme="majorEastAsia" w:hAnsiTheme="majorEastAsia" w:hint="eastAsia"/>
                <w:spacing w:val="10"/>
                <w:sz w:val="16"/>
                <w:szCs w:val="16"/>
              </w:rPr>
              <w:t>―</w:t>
            </w:r>
            <w:r w:rsidR="00297544" w:rsidRPr="000563D3">
              <w:rPr>
                <w:rFonts w:asciiTheme="majorEastAsia" w:eastAsiaTheme="majorEastAsia" w:hAnsiTheme="majorEastAsia" w:hint="eastAsia"/>
                <w:spacing w:val="10"/>
                <w:sz w:val="16"/>
                <w:szCs w:val="16"/>
              </w:rPr>
              <w:t xml:space="preserve"> </w:t>
            </w:r>
            <w:r w:rsidRPr="000563D3">
              <w:rPr>
                <w:rFonts w:asciiTheme="majorEastAsia" w:eastAsiaTheme="majorEastAsia" w:hAnsiTheme="majorEastAsia" w:hint="eastAsia"/>
                <w:spacing w:val="10"/>
                <w:sz w:val="16"/>
                <w:szCs w:val="16"/>
              </w:rPr>
              <w:t>内容の組織化と教材の系統的配列</w:t>
            </w:r>
            <w:r w:rsidR="00297544" w:rsidRPr="000563D3">
              <w:rPr>
                <w:rFonts w:asciiTheme="majorEastAsia" w:eastAsiaTheme="majorEastAsia" w:hAnsiTheme="majorEastAsia" w:hint="eastAsia"/>
                <w:spacing w:val="10"/>
                <w:sz w:val="16"/>
                <w:szCs w:val="16"/>
              </w:rPr>
              <w:t xml:space="preserve"> </w:t>
            </w:r>
            <w:r w:rsidRPr="000563D3">
              <w:rPr>
                <w:rFonts w:asciiTheme="majorEastAsia" w:eastAsiaTheme="majorEastAsia" w:hAnsiTheme="majorEastAsia" w:hint="eastAsia"/>
                <w:spacing w:val="10"/>
                <w:sz w:val="16"/>
                <w:szCs w:val="16"/>
              </w:rPr>
              <w:t>―</w:t>
            </w:r>
          </w:p>
        </w:tc>
        <w:tc>
          <w:tcPr>
            <w:tcW w:w="2224" w:type="dxa"/>
            <w:gridSpan w:val="2"/>
          </w:tcPr>
          <w:p w14:paraId="5D3F9EC7" w14:textId="585CB206" w:rsidR="000145B3" w:rsidRPr="006B4C23" w:rsidRDefault="006B4C23"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①</w:t>
            </w:r>
            <w:r w:rsidR="000145B3" w:rsidRPr="006B4C23">
              <w:rPr>
                <w:rFonts w:asciiTheme="majorEastAsia" w:eastAsiaTheme="majorEastAsia" w:hAnsiTheme="majorEastAsia" w:hint="eastAsia"/>
              </w:rPr>
              <w:t>書写学習の基礎・基本が確実に身につくようにしています。</w:t>
            </w:r>
          </w:p>
        </w:tc>
        <w:tc>
          <w:tcPr>
            <w:tcW w:w="3584" w:type="dxa"/>
          </w:tcPr>
          <w:p w14:paraId="6CBB2144" w14:textId="4E651473" w:rsidR="000145B3"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0145B3" w:rsidRPr="006B4C23">
              <w:rPr>
                <w:rFonts w:asciiTheme="minorEastAsia" w:hAnsiTheme="minorEastAsia" w:hint="eastAsia"/>
                <w:sz w:val="18"/>
              </w:rPr>
              <w:t>文字の書き方の秩序性を理解し習得するために、姿勢・執筆や硬筆・毛筆の筆使い、字形の整え方などの基礎・基本の学習が、確実に身につくようにしています。特に、写真や図版を活用し、平易に解説するなど、子ども自身が見てわかり、実践できるようにしています。</w:t>
            </w:r>
          </w:p>
        </w:tc>
        <w:tc>
          <w:tcPr>
            <w:tcW w:w="4070" w:type="dxa"/>
            <w:gridSpan w:val="2"/>
          </w:tcPr>
          <w:p w14:paraId="61F819E6" w14:textId="77777777" w:rsidR="000145B3" w:rsidRPr="00D75D32" w:rsidRDefault="000145B3" w:rsidP="00F20538">
            <w:pPr>
              <w:topLinePunct/>
              <w:snapToGrid w:val="0"/>
              <w:rPr>
                <w:rFonts w:asciiTheme="minorEastAsia" w:hAnsiTheme="minorEastAsia"/>
                <w:sz w:val="18"/>
              </w:rPr>
            </w:pPr>
            <w:r w:rsidRPr="00D75D32">
              <w:rPr>
                <w:rFonts w:asciiTheme="minorEastAsia" w:hAnsiTheme="minorEastAsia" w:hint="eastAsia"/>
                <w:sz w:val="18"/>
              </w:rPr>
              <w:t>〔１年〕・〔２年〕＝姿勢・執筆、筆順、点画の書き方、字形の整え方の学習。</w:t>
            </w:r>
          </w:p>
          <w:p w14:paraId="0606717D" w14:textId="77777777" w:rsidR="000145B3" w:rsidRPr="00D75D32" w:rsidRDefault="000145B3" w:rsidP="00F20538">
            <w:pPr>
              <w:topLinePunct/>
              <w:snapToGrid w:val="0"/>
              <w:rPr>
                <w:rFonts w:asciiTheme="minorEastAsia" w:hAnsiTheme="minorEastAsia"/>
                <w:sz w:val="18"/>
              </w:rPr>
            </w:pPr>
            <w:r w:rsidRPr="00D75D32">
              <w:rPr>
                <w:rFonts w:asciiTheme="minorEastAsia" w:hAnsiTheme="minorEastAsia" w:hint="eastAsia"/>
                <w:sz w:val="18"/>
              </w:rPr>
              <w:t>〔３年〕・〔４年〕＝姿勢・執筆、筆使い、筆圧、点画の種類、文字の組み立て方、字形の整え方、配列の学習。</w:t>
            </w:r>
          </w:p>
          <w:p w14:paraId="403C6F39" w14:textId="77777777" w:rsidR="000145B3" w:rsidRPr="00D75D32" w:rsidRDefault="000145B3" w:rsidP="00F20538">
            <w:pPr>
              <w:topLinePunct/>
              <w:snapToGrid w:val="0"/>
              <w:rPr>
                <w:rFonts w:asciiTheme="minorEastAsia" w:hAnsiTheme="minorEastAsia"/>
                <w:sz w:val="18"/>
              </w:rPr>
            </w:pPr>
            <w:r w:rsidRPr="00D75D32">
              <w:rPr>
                <w:rFonts w:asciiTheme="minorEastAsia" w:hAnsiTheme="minorEastAsia" w:hint="eastAsia"/>
                <w:sz w:val="18"/>
              </w:rPr>
              <w:t>〔５年〕・〔６年〕＝配列、用紙に対する文字の大きさを考えて書く、書く速さを意識して書く、穂先の動きと点画のつながりを意識して書く、筆記具の特徴を生かして書くことの学習。</w:t>
            </w:r>
          </w:p>
        </w:tc>
      </w:tr>
      <w:tr w:rsidR="00DA1E51" w:rsidRPr="00D75D32" w14:paraId="6023B872" w14:textId="77777777" w:rsidTr="00DA1E51">
        <w:trPr>
          <w:gridAfter w:val="1"/>
          <w:wAfter w:w="12" w:type="dxa"/>
        </w:trPr>
        <w:tc>
          <w:tcPr>
            <w:tcW w:w="570" w:type="dxa"/>
            <w:vMerge/>
            <w:shd w:val="pct10" w:color="auto" w:fill="auto"/>
          </w:tcPr>
          <w:p w14:paraId="7DA98194" w14:textId="77777777" w:rsidR="000145B3" w:rsidRPr="00264D1B" w:rsidRDefault="000145B3" w:rsidP="00564F1E">
            <w:pPr>
              <w:snapToGrid w:val="0"/>
              <w:ind w:hanging="100"/>
              <w:rPr>
                <w:rFonts w:asciiTheme="majorEastAsia" w:eastAsiaTheme="majorEastAsia" w:hAnsiTheme="majorEastAsia"/>
              </w:rPr>
            </w:pPr>
          </w:p>
        </w:tc>
        <w:tc>
          <w:tcPr>
            <w:tcW w:w="2224" w:type="dxa"/>
            <w:gridSpan w:val="2"/>
          </w:tcPr>
          <w:p w14:paraId="6ADD0CC4" w14:textId="6C69CCBB" w:rsidR="000145B3" w:rsidRPr="006B4C23" w:rsidRDefault="006B4C23"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②</w:t>
            </w:r>
            <w:r w:rsidR="000145B3" w:rsidRPr="006B4C23">
              <w:rPr>
                <w:rFonts w:asciiTheme="majorEastAsia" w:eastAsiaTheme="majorEastAsia" w:hAnsiTheme="majorEastAsia" w:hint="eastAsia"/>
              </w:rPr>
              <w:t>学習活動や日常生活</w:t>
            </w:r>
            <w:r w:rsidR="00F20538" w:rsidRPr="006B4C23">
              <w:rPr>
                <w:rFonts w:asciiTheme="majorEastAsia" w:eastAsiaTheme="majorEastAsia" w:hAnsiTheme="majorEastAsia" w:hint="eastAsia"/>
              </w:rPr>
              <w:t xml:space="preserve">　　</w:t>
            </w:r>
            <w:r w:rsidR="000145B3" w:rsidRPr="006B4C23">
              <w:rPr>
                <w:rFonts w:asciiTheme="majorEastAsia" w:eastAsiaTheme="majorEastAsia" w:hAnsiTheme="majorEastAsia" w:hint="eastAsia"/>
              </w:rPr>
              <w:t>に生きてはたらく書写力の育成を行うことで、カリキュラム・マネジメントに対応するよう工夫しています。</w:t>
            </w:r>
          </w:p>
        </w:tc>
        <w:tc>
          <w:tcPr>
            <w:tcW w:w="3584" w:type="dxa"/>
          </w:tcPr>
          <w:p w14:paraId="3D3F9ABD" w14:textId="7E400093" w:rsidR="000145B3"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0145B3" w:rsidRPr="006B4C23">
              <w:rPr>
                <w:rFonts w:asciiTheme="minorEastAsia" w:hAnsiTheme="minorEastAsia" w:hint="eastAsia"/>
                <w:sz w:val="18"/>
              </w:rPr>
              <w:t>日常生活や学習活動における「生きてはたらく書写力」が育成できるように、硬筆と毛筆を関連させ、毛筆学習の成果が確実に硬筆学習につながるように教材構成をしています。</w:t>
            </w:r>
          </w:p>
          <w:p w14:paraId="4C200EEA" w14:textId="037B4092" w:rsidR="000145B3"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0145B3" w:rsidRPr="006B4C23">
              <w:rPr>
                <w:rFonts w:asciiTheme="minorEastAsia" w:hAnsiTheme="minorEastAsia" w:hint="eastAsia"/>
                <w:sz w:val="18"/>
              </w:rPr>
              <w:t>「レッツ・トライ」「書いて</w:t>
            </w:r>
            <w:r w:rsidR="0095304F">
              <w:rPr>
                <w:rFonts w:asciiTheme="minorEastAsia" w:hAnsiTheme="minorEastAsia" w:hint="eastAsia"/>
                <w:sz w:val="18"/>
              </w:rPr>
              <w:t xml:space="preserve"> </w:t>
            </w:r>
            <w:r w:rsidR="000145B3" w:rsidRPr="006B4C23">
              <w:rPr>
                <w:rFonts w:asciiTheme="minorEastAsia" w:hAnsiTheme="minorEastAsia" w:cs="Helvetica Neue" w:hint="eastAsia"/>
                <w:sz w:val="18"/>
              </w:rPr>
              <w:t> </w:t>
            </w:r>
            <w:r w:rsidR="000145B3" w:rsidRPr="006B4C23">
              <w:rPr>
                <w:rFonts w:asciiTheme="minorEastAsia" w:hAnsiTheme="minorEastAsia" w:hint="eastAsia"/>
                <w:sz w:val="18"/>
              </w:rPr>
              <w:t>伝え合おう」のページでは、習得した書写の力を、教科横断的な学習活動や日常生活に活用できるように関連を図っています。</w:t>
            </w:r>
          </w:p>
          <w:p w14:paraId="04E90113" w14:textId="764407CC" w:rsidR="000145B3"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0145B3" w:rsidRPr="006B4C23">
              <w:rPr>
                <w:rFonts w:asciiTheme="minorEastAsia" w:hAnsiTheme="minorEastAsia" w:hint="eastAsia"/>
                <w:sz w:val="18"/>
              </w:rPr>
              <w:t>日常生活との関連の深い「横書きの書き方」は、子どもの発達段階に応じて各学年で扱っています。</w:t>
            </w:r>
          </w:p>
        </w:tc>
        <w:tc>
          <w:tcPr>
            <w:tcW w:w="4070" w:type="dxa"/>
            <w:gridSpan w:val="2"/>
          </w:tcPr>
          <w:p w14:paraId="79DAF61D" w14:textId="2A68D544" w:rsidR="00F41B54" w:rsidRPr="00F20538" w:rsidRDefault="006B4C23" w:rsidP="00F20538">
            <w:pPr>
              <w:topLinePunct/>
              <w:snapToGrid w:val="0"/>
              <w:rPr>
                <w:rFonts w:asciiTheme="minorEastAsia" w:hAnsiTheme="minorEastAsia"/>
                <w:sz w:val="18"/>
              </w:rPr>
            </w:pPr>
            <w:r>
              <w:rPr>
                <w:rFonts w:asciiTheme="minorEastAsia" w:hAnsiTheme="minorEastAsia" w:hint="eastAsia"/>
                <w:sz w:val="18"/>
              </w:rPr>
              <w:t>・</w:t>
            </w:r>
            <w:r w:rsidR="000145B3" w:rsidRPr="00EC3CBB">
              <w:rPr>
                <w:rFonts w:asciiTheme="minorEastAsia" w:hAnsiTheme="minorEastAsia" w:hint="eastAsia"/>
                <w:spacing w:val="-12"/>
                <w:sz w:val="18"/>
              </w:rPr>
              <w:t>「</w:t>
            </w:r>
            <w:r w:rsidR="000145B3" w:rsidRPr="00A33375">
              <w:rPr>
                <w:rFonts w:asciiTheme="minorEastAsia" w:hAnsiTheme="minorEastAsia" w:hint="eastAsia"/>
                <w:spacing w:val="-10"/>
                <w:sz w:val="18"/>
              </w:rPr>
              <w:t>レッツ・トライ」</w:t>
            </w:r>
            <w:r w:rsidR="000145B3" w:rsidRPr="00F20538">
              <w:rPr>
                <w:rFonts w:asciiTheme="minorEastAsia" w:hAnsiTheme="minorEastAsia" w:hint="eastAsia"/>
                <w:sz w:val="18"/>
              </w:rPr>
              <w:t>「書いて</w:t>
            </w:r>
            <w:r w:rsidR="0095304F">
              <w:rPr>
                <w:rFonts w:asciiTheme="minorEastAsia" w:hAnsiTheme="minorEastAsia" w:hint="eastAsia"/>
                <w:sz w:val="18"/>
              </w:rPr>
              <w:t xml:space="preserve"> </w:t>
            </w:r>
            <w:r w:rsidR="000145B3" w:rsidRPr="00F20538">
              <w:rPr>
                <w:rFonts w:asciiTheme="minorEastAsia" w:hAnsiTheme="minorEastAsia" w:cs="Helvetica Neue" w:hint="eastAsia"/>
                <w:sz w:val="18"/>
              </w:rPr>
              <w:t> </w:t>
            </w:r>
            <w:r w:rsidR="000145B3" w:rsidRPr="00F20538">
              <w:rPr>
                <w:rFonts w:asciiTheme="minorEastAsia" w:hAnsiTheme="minorEastAsia" w:hint="eastAsia"/>
                <w:sz w:val="18"/>
              </w:rPr>
              <w:t>伝え合おう</w:t>
            </w:r>
            <w:r w:rsidR="000145B3" w:rsidRPr="00A33375">
              <w:rPr>
                <w:rFonts w:asciiTheme="minorEastAsia" w:hAnsiTheme="minorEastAsia" w:hint="eastAsia"/>
                <w:spacing w:val="-30"/>
                <w:sz w:val="18"/>
              </w:rPr>
              <w:t>」</w:t>
            </w:r>
            <w:r w:rsidR="000145B3" w:rsidRPr="00A33375">
              <w:rPr>
                <w:rFonts w:asciiTheme="minorEastAsia" w:hAnsiTheme="minorEastAsia" w:hint="eastAsia"/>
                <w:spacing w:val="4"/>
                <w:sz w:val="18"/>
              </w:rPr>
              <w:t>のページ全般</w:t>
            </w:r>
            <w:r w:rsidR="000145B3" w:rsidRPr="00F20538">
              <w:rPr>
                <w:rFonts w:asciiTheme="minorEastAsia" w:hAnsiTheme="minorEastAsia" w:hint="eastAsia"/>
                <w:sz w:val="18"/>
              </w:rPr>
              <w:t xml:space="preserve">　</w:t>
            </w:r>
          </w:p>
          <w:p w14:paraId="6020A9EC" w14:textId="605A4589" w:rsidR="000145B3" w:rsidRPr="00D75D32" w:rsidRDefault="000145B3" w:rsidP="00F20538">
            <w:pPr>
              <w:pStyle w:val="a4"/>
              <w:topLinePunct/>
              <w:snapToGrid w:val="0"/>
              <w:ind w:leftChars="100" w:left="178"/>
              <w:rPr>
                <w:rFonts w:asciiTheme="minorEastAsia" w:hAnsiTheme="minorEastAsia"/>
                <w:sz w:val="18"/>
              </w:rPr>
            </w:pPr>
            <w:r w:rsidRPr="00F20538">
              <w:rPr>
                <w:rFonts w:asciiTheme="minorEastAsia" w:hAnsiTheme="minorEastAsia" w:hint="eastAsia"/>
                <w:sz w:val="18"/>
                <w:szCs w:val="22"/>
              </w:rPr>
              <w:t>〔１年〕</w:t>
            </w:r>
            <w:r w:rsidR="00794D50">
              <w:rPr>
                <w:rFonts w:asciiTheme="minorEastAsia" w:hAnsiTheme="minorEastAsia" w:hint="eastAsia"/>
                <w:sz w:val="18"/>
                <w:szCs w:val="22"/>
              </w:rPr>
              <w:t>p</w:t>
            </w:r>
            <w:r w:rsidRPr="00F20538">
              <w:rPr>
                <w:rFonts w:asciiTheme="minorEastAsia" w:hAnsiTheme="minorEastAsia" w:hint="eastAsia"/>
                <w:sz w:val="18"/>
                <w:szCs w:val="22"/>
              </w:rPr>
              <w:t>.24・25</w:t>
            </w:r>
            <w:r w:rsidRPr="00F20538">
              <w:rPr>
                <w:rFonts w:asciiTheme="minorEastAsia" w:hAnsiTheme="minorEastAsia" w:cs="Helvetica Neue" w:hint="eastAsia"/>
                <w:sz w:val="18"/>
                <w:szCs w:val="22"/>
              </w:rPr>
              <w:t> </w:t>
            </w:r>
            <w:r w:rsidRPr="00F20538">
              <w:rPr>
                <w:rFonts w:asciiTheme="minorEastAsia" w:hAnsiTheme="minorEastAsia" w:hint="eastAsia"/>
                <w:sz w:val="18"/>
                <w:szCs w:val="22"/>
              </w:rPr>
              <w:t>「かんさつカード、えにっき」</w:t>
            </w:r>
            <w:r w:rsidR="00794D50">
              <w:rPr>
                <w:rFonts w:asciiTheme="minorEastAsia" w:hAnsiTheme="minorEastAsia" w:hint="eastAsia"/>
                <w:sz w:val="18"/>
                <w:szCs w:val="22"/>
              </w:rPr>
              <w:t>p</w:t>
            </w:r>
            <w:r w:rsidRPr="00F20538">
              <w:rPr>
                <w:rFonts w:asciiTheme="minorEastAsia" w:hAnsiTheme="minorEastAsia" w:hint="eastAsia"/>
                <w:sz w:val="18"/>
                <w:szCs w:val="22"/>
              </w:rPr>
              <w:t>.40・41</w:t>
            </w:r>
            <w:r w:rsidRPr="00F20538">
              <w:rPr>
                <w:rFonts w:asciiTheme="minorEastAsia" w:hAnsiTheme="minorEastAsia" w:cs="Helvetica Neue" w:hint="eastAsia"/>
                <w:sz w:val="18"/>
                <w:szCs w:val="22"/>
              </w:rPr>
              <w:t> </w:t>
            </w:r>
            <w:r w:rsidRPr="00F20538">
              <w:rPr>
                <w:rFonts w:asciiTheme="minorEastAsia" w:hAnsiTheme="minorEastAsia" w:hint="eastAsia"/>
                <w:sz w:val="18"/>
                <w:szCs w:val="22"/>
              </w:rPr>
              <w:t>「ありがとうカード」　〔１年〕</w:t>
            </w:r>
            <w:r w:rsidR="00794D50">
              <w:rPr>
                <w:rFonts w:asciiTheme="minorEastAsia" w:hAnsiTheme="minorEastAsia" w:hint="eastAsia"/>
                <w:sz w:val="18"/>
                <w:szCs w:val="22"/>
              </w:rPr>
              <w:t>p</w:t>
            </w:r>
            <w:r w:rsidRPr="00F20538">
              <w:rPr>
                <w:rFonts w:asciiTheme="minorEastAsia" w:hAnsiTheme="minorEastAsia" w:hint="eastAsia"/>
                <w:sz w:val="18"/>
                <w:szCs w:val="22"/>
              </w:rPr>
              <w:t>.21・〔２年〕</w:t>
            </w:r>
            <w:r w:rsidR="00794D50">
              <w:rPr>
                <w:rFonts w:asciiTheme="minorEastAsia" w:hAnsiTheme="minorEastAsia" w:hint="eastAsia"/>
                <w:sz w:val="18"/>
                <w:szCs w:val="22"/>
              </w:rPr>
              <w:t>p</w:t>
            </w:r>
            <w:r w:rsidRPr="00F20538">
              <w:rPr>
                <w:rFonts w:asciiTheme="minorEastAsia" w:hAnsiTheme="minorEastAsia" w:hint="eastAsia"/>
                <w:sz w:val="18"/>
                <w:szCs w:val="22"/>
              </w:rPr>
              <w:t>.26「算数のノート」　〔２年〕</w:t>
            </w:r>
            <w:r w:rsidR="00794D50">
              <w:rPr>
                <w:rFonts w:asciiTheme="minorEastAsia" w:hAnsiTheme="minorEastAsia" w:hint="eastAsia"/>
                <w:sz w:val="18"/>
                <w:szCs w:val="22"/>
              </w:rPr>
              <w:t>p</w:t>
            </w:r>
            <w:r w:rsidRPr="00F20538">
              <w:rPr>
                <w:rFonts w:asciiTheme="minorEastAsia" w:hAnsiTheme="minorEastAsia" w:hint="eastAsia"/>
                <w:sz w:val="18"/>
                <w:szCs w:val="22"/>
              </w:rPr>
              <w:t xml:space="preserve">.32「しょうたいじょう」　</w:t>
            </w:r>
            <w:r w:rsidR="00794D50">
              <w:rPr>
                <w:rFonts w:asciiTheme="minorEastAsia" w:hAnsiTheme="minorEastAsia" w:hint="eastAsia"/>
                <w:sz w:val="18"/>
                <w:szCs w:val="22"/>
              </w:rPr>
              <w:t>p</w:t>
            </w:r>
            <w:r w:rsidRPr="00F20538">
              <w:rPr>
                <w:rFonts w:asciiTheme="minorEastAsia" w:hAnsiTheme="minorEastAsia" w:hint="eastAsia"/>
                <w:sz w:val="18"/>
                <w:szCs w:val="22"/>
              </w:rPr>
              <w:t>.33「本のしょうかいカード」</w:t>
            </w:r>
            <w:r w:rsidR="00C3272B" w:rsidRPr="00F20538">
              <w:rPr>
                <w:rFonts w:asciiTheme="minorEastAsia" w:hAnsiTheme="minorEastAsia"/>
                <w:sz w:val="18"/>
                <w:szCs w:val="22"/>
              </w:rPr>
              <w:br/>
            </w:r>
            <w:r w:rsidRPr="00F20538">
              <w:rPr>
                <w:rFonts w:asciiTheme="minorEastAsia" w:hAnsiTheme="minorEastAsia" w:hint="eastAsia"/>
                <w:sz w:val="18"/>
                <w:szCs w:val="22"/>
              </w:rPr>
              <w:t>〔３年〕</w:t>
            </w:r>
            <w:r w:rsidR="00794D50">
              <w:rPr>
                <w:rFonts w:asciiTheme="minorEastAsia" w:hAnsiTheme="minorEastAsia" w:hint="eastAsia"/>
                <w:sz w:val="18"/>
                <w:szCs w:val="22"/>
              </w:rPr>
              <w:t>p</w:t>
            </w:r>
            <w:r w:rsidRPr="00F20538">
              <w:rPr>
                <w:rFonts w:asciiTheme="minorEastAsia" w:hAnsiTheme="minorEastAsia" w:hint="eastAsia"/>
                <w:sz w:val="18"/>
                <w:szCs w:val="22"/>
              </w:rPr>
              <w:t xml:space="preserve">.23「暑中みまい」　</w:t>
            </w:r>
            <w:r w:rsidR="00794D50">
              <w:rPr>
                <w:rFonts w:asciiTheme="minorEastAsia" w:hAnsiTheme="minorEastAsia" w:hint="eastAsia"/>
                <w:sz w:val="18"/>
                <w:szCs w:val="22"/>
              </w:rPr>
              <w:t>p</w:t>
            </w:r>
            <w:r w:rsidRPr="00F20538">
              <w:rPr>
                <w:rFonts w:asciiTheme="minorEastAsia" w:hAnsiTheme="minorEastAsia" w:hint="eastAsia"/>
                <w:sz w:val="18"/>
                <w:szCs w:val="22"/>
              </w:rPr>
              <w:t>.27</w:t>
            </w:r>
            <w:r w:rsidRPr="00F20538">
              <w:rPr>
                <w:rFonts w:asciiTheme="minorEastAsia" w:hAnsiTheme="minorEastAsia" w:cs="Helvetica Neue" w:hint="eastAsia"/>
                <w:sz w:val="18"/>
                <w:szCs w:val="22"/>
              </w:rPr>
              <w:t> </w:t>
            </w:r>
            <w:r w:rsidRPr="00F20538">
              <w:rPr>
                <w:rFonts w:asciiTheme="minorEastAsia" w:hAnsiTheme="minorEastAsia" w:hint="eastAsia"/>
                <w:sz w:val="18"/>
                <w:szCs w:val="22"/>
              </w:rPr>
              <w:t xml:space="preserve">「てんらん会作品のカード」　</w:t>
            </w:r>
            <w:r w:rsidR="00794D50">
              <w:rPr>
                <w:rFonts w:asciiTheme="minorEastAsia" w:hAnsiTheme="minorEastAsia" w:hint="eastAsia"/>
                <w:sz w:val="18"/>
                <w:szCs w:val="22"/>
              </w:rPr>
              <w:t>p</w:t>
            </w:r>
            <w:r w:rsidRPr="00F20538">
              <w:rPr>
                <w:rFonts w:asciiTheme="minorEastAsia" w:hAnsiTheme="minorEastAsia" w:hint="eastAsia"/>
                <w:sz w:val="18"/>
                <w:szCs w:val="22"/>
              </w:rPr>
              <w:t xml:space="preserve">.32「原こう用紙」　</w:t>
            </w:r>
            <w:r w:rsidR="00794D50">
              <w:rPr>
                <w:rFonts w:asciiTheme="minorEastAsia" w:hAnsiTheme="minorEastAsia" w:hint="eastAsia"/>
                <w:sz w:val="18"/>
                <w:szCs w:val="22"/>
              </w:rPr>
              <w:t>p</w:t>
            </w:r>
            <w:r w:rsidRPr="00F20538">
              <w:rPr>
                <w:rFonts w:asciiTheme="minorEastAsia" w:hAnsiTheme="minorEastAsia" w:hint="eastAsia"/>
                <w:sz w:val="18"/>
                <w:szCs w:val="22"/>
              </w:rPr>
              <w:t>.33～35「</w:t>
            </w:r>
            <w:r w:rsidRPr="00A3507D">
              <w:rPr>
                <w:rFonts w:asciiTheme="minorEastAsia" w:hAnsiTheme="minorEastAsia" w:hint="eastAsia"/>
                <w:spacing w:val="5"/>
                <w:sz w:val="18"/>
                <w:szCs w:val="22"/>
              </w:rPr>
              <w:t>お店見学のお礼</w:t>
            </w:r>
            <w:r w:rsidRPr="00F20538">
              <w:rPr>
                <w:rFonts w:asciiTheme="minorEastAsia" w:hAnsiTheme="minorEastAsia" w:hint="eastAsia"/>
                <w:sz w:val="18"/>
                <w:szCs w:val="22"/>
              </w:rPr>
              <w:t xml:space="preserve">じょう」　</w:t>
            </w:r>
            <w:r w:rsidR="00794D50">
              <w:rPr>
                <w:rFonts w:asciiTheme="minorEastAsia" w:hAnsiTheme="minorEastAsia" w:hint="eastAsia"/>
                <w:sz w:val="18"/>
                <w:szCs w:val="22"/>
              </w:rPr>
              <w:t>p</w:t>
            </w:r>
            <w:r w:rsidRPr="00F20538">
              <w:rPr>
                <w:rFonts w:asciiTheme="minorEastAsia" w:hAnsiTheme="minorEastAsia" w:hint="eastAsia"/>
                <w:sz w:val="18"/>
                <w:szCs w:val="22"/>
              </w:rPr>
              <w:t>.48・49</w:t>
            </w:r>
            <w:r w:rsidRPr="00F20538">
              <w:rPr>
                <w:rFonts w:asciiTheme="minorEastAsia" w:hAnsiTheme="minorEastAsia" w:cs="Helvetica Neue" w:hint="eastAsia"/>
                <w:sz w:val="18"/>
                <w:szCs w:val="22"/>
              </w:rPr>
              <w:t> </w:t>
            </w:r>
            <w:r w:rsidRPr="00F20538">
              <w:rPr>
                <w:rFonts w:asciiTheme="minorEastAsia" w:hAnsiTheme="minorEastAsia" w:hint="eastAsia"/>
                <w:sz w:val="18"/>
                <w:szCs w:val="22"/>
              </w:rPr>
              <w:t>「メモを取ってまとめよう」　 〔４年〕</w:t>
            </w:r>
            <w:r w:rsidR="00794D50">
              <w:rPr>
                <w:rFonts w:asciiTheme="minorEastAsia" w:hAnsiTheme="minorEastAsia" w:hint="eastAsia"/>
                <w:sz w:val="18"/>
                <w:szCs w:val="22"/>
              </w:rPr>
              <w:t>p</w:t>
            </w:r>
            <w:r w:rsidRPr="00F20538">
              <w:rPr>
                <w:rFonts w:asciiTheme="minorEastAsia" w:hAnsiTheme="minorEastAsia" w:hint="eastAsia"/>
                <w:sz w:val="18"/>
                <w:szCs w:val="22"/>
              </w:rPr>
              <w:t>.28・29</w:t>
            </w:r>
            <w:r w:rsidRPr="00F20538">
              <w:rPr>
                <w:rFonts w:asciiTheme="minorEastAsia" w:hAnsiTheme="minorEastAsia" w:cs="Helvetica Neue" w:hint="eastAsia"/>
                <w:sz w:val="18"/>
                <w:szCs w:val="22"/>
              </w:rPr>
              <w:t> </w:t>
            </w:r>
            <w:r w:rsidRPr="00F20538">
              <w:rPr>
                <w:rFonts w:asciiTheme="minorEastAsia" w:hAnsiTheme="minorEastAsia" w:hint="eastAsia"/>
                <w:sz w:val="18"/>
                <w:szCs w:val="22"/>
              </w:rPr>
              <w:t xml:space="preserve">「理科のノート」　</w:t>
            </w:r>
            <w:r w:rsidR="00794D50">
              <w:rPr>
                <w:rFonts w:asciiTheme="minorEastAsia" w:hAnsiTheme="minorEastAsia" w:hint="eastAsia"/>
                <w:sz w:val="18"/>
                <w:szCs w:val="22"/>
              </w:rPr>
              <w:t>p</w:t>
            </w:r>
            <w:r w:rsidRPr="00F20538">
              <w:rPr>
                <w:rFonts w:asciiTheme="minorEastAsia" w:hAnsiTheme="minorEastAsia" w:hint="eastAsia"/>
                <w:sz w:val="18"/>
                <w:szCs w:val="22"/>
              </w:rPr>
              <w:t xml:space="preserve">.30・31「けい老の日のはがき」　</w:t>
            </w:r>
            <w:r w:rsidR="00794D50">
              <w:rPr>
                <w:rFonts w:asciiTheme="minorEastAsia" w:hAnsiTheme="minorEastAsia" w:hint="eastAsia"/>
                <w:sz w:val="18"/>
                <w:szCs w:val="22"/>
              </w:rPr>
              <w:t>p</w:t>
            </w:r>
            <w:r w:rsidRPr="00F20538">
              <w:rPr>
                <w:rFonts w:asciiTheme="minorEastAsia" w:hAnsiTheme="minorEastAsia" w:hint="eastAsia"/>
                <w:sz w:val="18"/>
                <w:szCs w:val="22"/>
              </w:rPr>
              <w:t xml:space="preserve">.46「学習発表会の案内の手紙」　</w:t>
            </w:r>
            <w:r w:rsidR="00794D50">
              <w:rPr>
                <w:rFonts w:asciiTheme="minorEastAsia" w:hAnsiTheme="minorEastAsia" w:hint="eastAsia"/>
                <w:sz w:val="18"/>
                <w:szCs w:val="22"/>
              </w:rPr>
              <w:t>p</w:t>
            </w:r>
            <w:r w:rsidRPr="00F20538">
              <w:rPr>
                <w:rFonts w:asciiTheme="minorEastAsia" w:hAnsiTheme="minorEastAsia" w:hint="eastAsia"/>
                <w:sz w:val="18"/>
                <w:szCs w:val="22"/>
              </w:rPr>
              <w:t>.47～49</w:t>
            </w:r>
            <w:r w:rsidRPr="00F20538">
              <w:rPr>
                <w:rFonts w:asciiTheme="minorEastAsia" w:hAnsiTheme="minorEastAsia" w:cs="Helvetica Neue" w:hint="eastAsia"/>
                <w:sz w:val="18"/>
                <w:szCs w:val="22"/>
              </w:rPr>
              <w:t> </w:t>
            </w:r>
            <w:r w:rsidRPr="00F20538">
              <w:rPr>
                <w:rFonts w:asciiTheme="minorEastAsia" w:hAnsiTheme="minorEastAsia" w:hint="eastAsia"/>
                <w:sz w:val="18"/>
                <w:szCs w:val="22"/>
              </w:rPr>
              <w:t xml:space="preserve">「学級新聞を作ろう」　</w:t>
            </w:r>
            <w:r w:rsidR="00794D50">
              <w:rPr>
                <w:rFonts w:asciiTheme="minorEastAsia" w:hAnsiTheme="minorEastAsia" w:hint="eastAsia"/>
                <w:sz w:val="18"/>
                <w:szCs w:val="22"/>
              </w:rPr>
              <w:t>p</w:t>
            </w:r>
            <w:r w:rsidRPr="00F20538">
              <w:rPr>
                <w:rFonts w:asciiTheme="minorEastAsia" w:hAnsiTheme="minorEastAsia" w:hint="eastAsia"/>
                <w:sz w:val="18"/>
                <w:szCs w:val="22"/>
              </w:rPr>
              <w:t>.52「ダム見学での聞き取りメモ」</w:t>
            </w:r>
            <w:r w:rsidR="00C3272B" w:rsidRPr="00F20538">
              <w:rPr>
                <w:rFonts w:asciiTheme="minorEastAsia" w:hAnsiTheme="minorEastAsia"/>
                <w:sz w:val="18"/>
              </w:rPr>
              <w:br/>
            </w:r>
            <w:r w:rsidRPr="00F20538">
              <w:rPr>
                <w:rFonts w:asciiTheme="minorEastAsia" w:hAnsiTheme="minorEastAsia" w:hint="eastAsia"/>
                <w:sz w:val="18"/>
              </w:rPr>
              <w:t>〔５年〕</w:t>
            </w:r>
            <w:r w:rsidR="00794D50">
              <w:rPr>
                <w:rFonts w:asciiTheme="minorEastAsia" w:hAnsiTheme="minorEastAsia" w:hint="eastAsia"/>
                <w:sz w:val="18"/>
              </w:rPr>
              <w:t>p</w:t>
            </w:r>
            <w:r w:rsidRPr="00F20538">
              <w:rPr>
                <w:rFonts w:asciiTheme="minorEastAsia" w:hAnsiTheme="minorEastAsia" w:hint="eastAsia"/>
                <w:sz w:val="18"/>
              </w:rPr>
              <w:t xml:space="preserve">.19～21「工場見学のメモ」　</w:t>
            </w:r>
            <w:r w:rsidR="00794D50">
              <w:rPr>
                <w:rFonts w:asciiTheme="minorEastAsia" w:hAnsiTheme="minorEastAsia" w:hint="eastAsia"/>
                <w:sz w:val="18"/>
              </w:rPr>
              <w:t>p</w:t>
            </w:r>
            <w:r w:rsidRPr="00F20538">
              <w:rPr>
                <w:rFonts w:asciiTheme="minorEastAsia" w:hAnsiTheme="minorEastAsia" w:hint="eastAsia"/>
                <w:sz w:val="18"/>
              </w:rPr>
              <w:t>.30～33</w:t>
            </w:r>
            <w:r w:rsidRPr="00F20538">
              <w:rPr>
                <w:rFonts w:asciiTheme="minorEastAsia" w:hAnsiTheme="minorEastAsia" w:cs="Helvetica Neue" w:hint="eastAsia"/>
                <w:sz w:val="18"/>
              </w:rPr>
              <w:t> </w:t>
            </w:r>
            <w:r w:rsidRPr="00F20538">
              <w:rPr>
                <w:rFonts w:asciiTheme="minorEastAsia" w:hAnsiTheme="minorEastAsia" w:hint="eastAsia"/>
                <w:sz w:val="18"/>
              </w:rPr>
              <w:t xml:space="preserve">「SDGsのポスター」　</w:t>
            </w:r>
            <w:r w:rsidR="00794D50">
              <w:rPr>
                <w:rFonts w:asciiTheme="minorEastAsia" w:hAnsiTheme="minorEastAsia" w:hint="eastAsia"/>
                <w:sz w:val="18"/>
              </w:rPr>
              <w:t>p</w:t>
            </w:r>
            <w:r w:rsidRPr="00F20538">
              <w:rPr>
                <w:rFonts w:asciiTheme="minorEastAsia" w:hAnsiTheme="minorEastAsia" w:hint="eastAsia"/>
                <w:sz w:val="18"/>
              </w:rPr>
              <w:t>.36・37</w:t>
            </w:r>
            <w:r w:rsidRPr="00F20538">
              <w:rPr>
                <w:rFonts w:asciiTheme="minorEastAsia" w:hAnsiTheme="minorEastAsia" w:cs="Helvetica Neue" w:hint="eastAsia"/>
                <w:sz w:val="18"/>
              </w:rPr>
              <w:t> </w:t>
            </w:r>
            <w:r w:rsidRPr="00F20538">
              <w:rPr>
                <w:rFonts w:asciiTheme="minorEastAsia" w:hAnsiTheme="minorEastAsia" w:hint="eastAsia"/>
                <w:sz w:val="18"/>
              </w:rPr>
              <w:t xml:space="preserve">「年賀状、絵はがきを書こう」　</w:t>
            </w:r>
            <w:r w:rsidR="00794D50">
              <w:rPr>
                <w:rFonts w:asciiTheme="minorEastAsia" w:hAnsiTheme="minorEastAsia" w:hint="eastAsia"/>
                <w:sz w:val="18"/>
              </w:rPr>
              <w:t>p</w:t>
            </w:r>
            <w:r w:rsidRPr="00F20538">
              <w:rPr>
                <w:rFonts w:asciiTheme="minorEastAsia" w:hAnsiTheme="minorEastAsia" w:hint="eastAsia"/>
                <w:sz w:val="18"/>
              </w:rPr>
              <w:t>.42・43</w:t>
            </w:r>
            <w:r w:rsidRPr="00F20538">
              <w:rPr>
                <w:rFonts w:asciiTheme="minorEastAsia" w:hAnsiTheme="minorEastAsia" w:cs="Helvetica Neue" w:hint="eastAsia"/>
                <w:sz w:val="18"/>
              </w:rPr>
              <w:t> </w:t>
            </w:r>
            <w:r w:rsidRPr="00F20538">
              <w:rPr>
                <w:rFonts w:asciiTheme="minorEastAsia" w:hAnsiTheme="minorEastAsia" w:hint="eastAsia"/>
                <w:sz w:val="18"/>
              </w:rPr>
              <w:t>「工場見学のお礼の手紙」　〔６年〕</w:t>
            </w:r>
            <w:r w:rsidR="00794D50">
              <w:rPr>
                <w:rFonts w:asciiTheme="minorEastAsia" w:hAnsiTheme="minorEastAsia" w:hint="eastAsia"/>
                <w:sz w:val="18"/>
              </w:rPr>
              <w:t>p</w:t>
            </w:r>
            <w:r w:rsidRPr="00F20538">
              <w:rPr>
                <w:rFonts w:asciiTheme="minorEastAsia" w:hAnsiTheme="minorEastAsia" w:hint="eastAsia"/>
                <w:sz w:val="18"/>
              </w:rPr>
              <w:t xml:space="preserve">.11「話し合いメモ」　</w:t>
            </w:r>
            <w:r w:rsidR="00794D50">
              <w:rPr>
                <w:rFonts w:asciiTheme="minorEastAsia" w:hAnsiTheme="minorEastAsia" w:hint="eastAsia"/>
                <w:sz w:val="18"/>
              </w:rPr>
              <w:t>p</w:t>
            </w:r>
            <w:r w:rsidRPr="00F20538">
              <w:rPr>
                <w:rFonts w:asciiTheme="minorEastAsia" w:hAnsiTheme="minorEastAsia" w:hint="eastAsia"/>
                <w:sz w:val="18"/>
              </w:rPr>
              <w:t>.15</w:t>
            </w:r>
            <w:r w:rsidRPr="00F20538">
              <w:rPr>
                <w:rFonts w:asciiTheme="minorEastAsia" w:hAnsiTheme="minorEastAsia" w:cs="Helvetica Neue" w:hint="eastAsia"/>
                <w:sz w:val="18"/>
              </w:rPr>
              <w:t> </w:t>
            </w:r>
            <w:r w:rsidRPr="00F20538">
              <w:rPr>
                <w:rFonts w:asciiTheme="minorEastAsia" w:hAnsiTheme="minorEastAsia" w:hint="eastAsia"/>
                <w:sz w:val="18"/>
              </w:rPr>
              <w:t xml:space="preserve">「国語のノート」　</w:t>
            </w:r>
            <w:r w:rsidR="00794D50">
              <w:rPr>
                <w:rFonts w:asciiTheme="minorEastAsia" w:hAnsiTheme="minorEastAsia" w:hint="eastAsia"/>
                <w:sz w:val="18"/>
              </w:rPr>
              <w:t>p</w:t>
            </w:r>
            <w:r w:rsidRPr="00F20538">
              <w:rPr>
                <w:rFonts w:asciiTheme="minorEastAsia" w:hAnsiTheme="minorEastAsia" w:hint="eastAsia"/>
                <w:sz w:val="18"/>
              </w:rPr>
              <w:t xml:space="preserve">.16・17「校外学習のリーフレット」　</w:t>
            </w:r>
            <w:r w:rsidR="00794D50">
              <w:rPr>
                <w:rFonts w:asciiTheme="minorEastAsia" w:hAnsiTheme="minorEastAsia" w:hint="eastAsia"/>
                <w:sz w:val="18"/>
              </w:rPr>
              <w:t>p</w:t>
            </w:r>
            <w:r w:rsidRPr="00F20538">
              <w:rPr>
                <w:rFonts w:asciiTheme="minorEastAsia" w:hAnsiTheme="minorEastAsia" w:hint="eastAsia"/>
                <w:sz w:val="18"/>
              </w:rPr>
              <w:t xml:space="preserve">.38・39「お願いの手紙」　</w:t>
            </w:r>
            <w:r w:rsidR="00794D50">
              <w:rPr>
                <w:rFonts w:asciiTheme="minorEastAsia" w:hAnsiTheme="minorEastAsia" w:hint="eastAsia"/>
                <w:sz w:val="18"/>
              </w:rPr>
              <w:t>p</w:t>
            </w:r>
            <w:r w:rsidRPr="00F20538">
              <w:rPr>
                <w:rFonts w:asciiTheme="minorEastAsia" w:hAnsiTheme="minorEastAsia" w:hint="eastAsia"/>
                <w:sz w:val="18"/>
              </w:rPr>
              <w:t>.40・41</w:t>
            </w:r>
            <w:r w:rsidRPr="00F20538">
              <w:rPr>
                <w:rFonts w:asciiTheme="minorEastAsia" w:hAnsiTheme="minorEastAsia" w:cs="Helvetica Neue" w:hint="eastAsia"/>
                <w:sz w:val="18"/>
              </w:rPr>
              <w:t> </w:t>
            </w:r>
            <w:r w:rsidRPr="00F20538">
              <w:rPr>
                <w:rFonts w:asciiTheme="minorEastAsia" w:hAnsiTheme="minorEastAsia" w:hint="eastAsia"/>
                <w:sz w:val="18"/>
              </w:rPr>
              <w:t>「思い出に残る言葉を書こう」</w:t>
            </w:r>
          </w:p>
        </w:tc>
      </w:tr>
      <w:tr w:rsidR="00DA1E51" w:rsidRPr="00D75D32" w14:paraId="31B59B33" w14:textId="77777777" w:rsidTr="00DA1E51">
        <w:trPr>
          <w:gridAfter w:val="1"/>
          <w:wAfter w:w="12" w:type="dxa"/>
        </w:trPr>
        <w:tc>
          <w:tcPr>
            <w:tcW w:w="570" w:type="dxa"/>
            <w:vMerge/>
            <w:shd w:val="pct10" w:color="auto" w:fill="auto"/>
          </w:tcPr>
          <w:p w14:paraId="5567D4F7" w14:textId="77777777" w:rsidR="000145B3" w:rsidRDefault="000145B3" w:rsidP="00564F1E">
            <w:pPr>
              <w:snapToGrid w:val="0"/>
              <w:ind w:hanging="100"/>
            </w:pPr>
          </w:p>
        </w:tc>
        <w:tc>
          <w:tcPr>
            <w:tcW w:w="2224" w:type="dxa"/>
            <w:gridSpan w:val="2"/>
          </w:tcPr>
          <w:p w14:paraId="0B61E29F" w14:textId="29D5368D" w:rsidR="000145B3" w:rsidRPr="006B4C23" w:rsidRDefault="006B4C23"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③</w:t>
            </w:r>
            <w:r w:rsidR="000145B3" w:rsidRPr="006B4C23">
              <w:rPr>
                <w:rFonts w:asciiTheme="majorEastAsia" w:eastAsiaTheme="majorEastAsia" w:hAnsiTheme="majorEastAsia" w:hint="eastAsia"/>
              </w:rPr>
              <w:t>学年間や校種間の円滑な接続が行えるように、先の学年で学習する内容や、幼児教育、中学校で学習する内容との関連に配慮しています。</w:t>
            </w:r>
          </w:p>
        </w:tc>
        <w:tc>
          <w:tcPr>
            <w:tcW w:w="3584" w:type="dxa"/>
          </w:tcPr>
          <w:p w14:paraId="453FADE6" w14:textId="6AAF60F6" w:rsidR="000145B3"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0145B3" w:rsidRPr="006B4C23">
              <w:rPr>
                <w:rFonts w:asciiTheme="minorEastAsia" w:hAnsiTheme="minorEastAsia" w:hint="eastAsia"/>
                <w:sz w:val="18"/>
              </w:rPr>
              <w:t>自由な運筆線を書く活動を行うことで、文字を書く前のウォーミングアップを行えるように配慮しています。</w:t>
            </w:r>
          </w:p>
          <w:p w14:paraId="36FF3CFA" w14:textId="1F7A6D64" w:rsidR="000145B3"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0145B3" w:rsidRPr="006B4C23">
              <w:rPr>
                <w:rFonts w:asciiTheme="minorEastAsia" w:hAnsiTheme="minorEastAsia" w:hint="eastAsia"/>
                <w:sz w:val="18"/>
              </w:rPr>
              <w:t>「はってん」を設けることで、先の学年で学習することの見通しがもてるようにしています。</w:t>
            </w:r>
            <w:r w:rsidR="00B5225D">
              <w:rPr>
                <w:rFonts w:asciiTheme="minorEastAsia" w:hAnsiTheme="minorEastAsia" w:hint="eastAsia"/>
                <w:sz w:val="18"/>
              </w:rPr>
              <w:t>６</w:t>
            </w:r>
            <w:r w:rsidR="000145B3" w:rsidRPr="006B4C23">
              <w:rPr>
                <w:rFonts w:asciiTheme="minorEastAsia" w:hAnsiTheme="minorEastAsia" w:hint="eastAsia"/>
                <w:sz w:val="18"/>
              </w:rPr>
              <w:t>年では行書を紹介することで、中学校で学習する内容への興味・関心が高まるようにしています。</w:t>
            </w:r>
          </w:p>
          <w:p w14:paraId="78D3164A" w14:textId="148C0A57" w:rsidR="000145B3" w:rsidRPr="00B5225D" w:rsidRDefault="00B5225D" w:rsidP="00B5225D">
            <w:pPr>
              <w:snapToGrid w:val="0"/>
              <w:ind w:left="158" w:hangingChars="100" w:hanging="158"/>
              <w:rPr>
                <w:rFonts w:asciiTheme="minorEastAsia" w:hAnsiTheme="minorEastAsia"/>
                <w:sz w:val="18"/>
              </w:rPr>
            </w:pPr>
            <w:r>
              <w:rPr>
                <w:rFonts w:asciiTheme="minorEastAsia" w:hAnsiTheme="minorEastAsia" w:hint="eastAsia"/>
                <w:sz w:val="18"/>
              </w:rPr>
              <w:t>●</w:t>
            </w:r>
            <w:r w:rsidR="000145B3" w:rsidRPr="00B5225D">
              <w:rPr>
                <w:rFonts w:asciiTheme="minorEastAsia" w:hAnsiTheme="minorEastAsia" w:hint="eastAsia"/>
                <w:sz w:val="18"/>
              </w:rPr>
              <w:t>中学校と小学校とで同じ図版を用いることで、既習事項に新しい学習内容を無理なく積み重ねていけます。</w:t>
            </w:r>
          </w:p>
        </w:tc>
        <w:tc>
          <w:tcPr>
            <w:tcW w:w="4070" w:type="dxa"/>
            <w:gridSpan w:val="2"/>
          </w:tcPr>
          <w:p w14:paraId="550AFC0F" w14:textId="2A00AC77" w:rsidR="000145B3" w:rsidRPr="00F20538" w:rsidRDefault="00F20538"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000145B3" w:rsidRPr="00F20538">
              <w:rPr>
                <w:rFonts w:asciiTheme="minorEastAsia" w:hAnsiTheme="minorEastAsia" w:hint="eastAsia"/>
                <w:sz w:val="18"/>
              </w:rPr>
              <w:t>〔１年〕</w:t>
            </w:r>
            <w:r w:rsidR="00794D50">
              <w:rPr>
                <w:rFonts w:asciiTheme="minorEastAsia" w:hAnsiTheme="minorEastAsia" w:hint="eastAsia"/>
                <w:sz w:val="18"/>
              </w:rPr>
              <w:t>p</w:t>
            </w:r>
            <w:r w:rsidR="000145B3" w:rsidRPr="00F20538">
              <w:rPr>
                <w:rFonts w:asciiTheme="minorEastAsia" w:hAnsiTheme="minorEastAsia" w:hint="eastAsia"/>
                <w:sz w:val="18"/>
              </w:rPr>
              <w:t>.8・9、14・15、30～32　〔３年〕</w:t>
            </w:r>
            <w:r w:rsidR="00794D50">
              <w:rPr>
                <w:rFonts w:asciiTheme="minorEastAsia" w:hAnsiTheme="minorEastAsia" w:hint="eastAsia"/>
                <w:sz w:val="18"/>
              </w:rPr>
              <w:t>p</w:t>
            </w:r>
            <w:r w:rsidR="000145B3" w:rsidRPr="00F20538">
              <w:rPr>
                <w:rFonts w:asciiTheme="minorEastAsia" w:hAnsiTheme="minorEastAsia" w:hint="eastAsia"/>
                <w:sz w:val="18"/>
              </w:rPr>
              <w:t>.10（自由な運筆線）</w:t>
            </w:r>
          </w:p>
          <w:p w14:paraId="2174A9F0" w14:textId="23D93F7B" w:rsidR="000145B3" w:rsidRPr="00F20538" w:rsidRDefault="00F20538"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000145B3" w:rsidRPr="00F20538">
              <w:rPr>
                <w:rFonts w:asciiTheme="minorEastAsia" w:hAnsiTheme="minorEastAsia" w:hint="eastAsia"/>
                <w:sz w:val="18"/>
              </w:rPr>
              <w:t>〔１年〕</w:t>
            </w:r>
            <w:r w:rsidR="00794D50">
              <w:rPr>
                <w:rFonts w:asciiTheme="minorEastAsia" w:hAnsiTheme="minorEastAsia" w:hint="eastAsia"/>
                <w:sz w:val="18"/>
              </w:rPr>
              <w:t>p</w:t>
            </w:r>
            <w:r w:rsidR="000145B3" w:rsidRPr="00F20538">
              <w:rPr>
                <w:rFonts w:asciiTheme="minorEastAsia" w:hAnsiTheme="minorEastAsia" w:hint="eastAsia"/>
                <w:sz w:val="18"/>
              </w:rPr>
              <w:t>.39　〔２年〕</w:t>
            </w:r>
            <w:r w:rsidR="00794D50">
              <w:rPr>
                <w:rFonts w:asciiTheme="minorEastAsia" w:hAnsiTheme="minorEastAsia" w:hint="eastAsia"/>
                <w:sz w:val="18"/>
              </w:rPr>
              <w:t>p</w:t>
            </w:r>
            <w:r w:rsidR="00B542B9">
              <w:rPr>
                <w:rFonts w:asciiTheme="minorEastAsia" w:hAnsiTheme="minorEastAsia"/>
                <w:sz w:val="18"/>
              </w:rPr>
              <w:t>.</w:t>
            </w:r>
            <w:r w:rsidR="000145B3" w:rsidRPr="00F20538">
              <w:rPr>
                <w:rFonts w:asciiTheme="minorEastAsia" w:hAnsiTheme="minorEastAsia" w:hint="eastAsia"/>
                <w:sz w:val="18"/>
              </w:rPr>
              <w:t>41　〔６年〕</w:t>
            </w:r>
            <w:r w:rsidR="00794D50">
              <w:rPr>
                <w:rFonts w:asciiTheme="minorEastAsia" w:hAnsiTheme="minorEastAsia" w:hint="eastAsia"/>
                <w:sz w:val="18"/>
              </w:rPr>
              <w:t>p</w:t>
            </w:r>
            <w:r w:rsidR="000145B3" w:rsidRPr="00F20538">
              <w:rPr>
                <w:rFonts w:asciiTheme="minorEastAsia" w:hAnsiTheme="minorEastAsia" w:hint="eastAsia"/>
                <w:sz w:val="18"/>
              </w:rPr>
              <w:t>.44（はってん）</w:t>
            </w:r>
          </w:p>
          <w:p w14:paraId="13A8118A" w14:textId="3E44B356" w:rsidR="000145B3" w:rsidRPr="00F20538" w:rsidRDefault="00F20538"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000145B3" w:rsidRPr="00F20538">
              <w:rPr>
                <w:rFonts w:asciiTheme="minorEastAsia" w:hAnsiTheme="minorEastAsia" w:hint="eastAsia"/>
                <w:sz w:val="18"/>
              </w:rPr>
              <w:t>〔６年〕</w:t>
            </w:r>
            <w:r w:rsidR="00794D50">
              <w:rPr>
                <w:rFonts w:asciiTheme="minorEastAsia" w:hAnsiTheme="minorEastAsia" w:hint="eastAsia"/>
                <w:sz w:val="18"/>
              </w:rPr>
              <w:t>p</w:t>
            </w:r>
            <w:r w:rsidR="000145B3" w:rsidRPr="00F20538">
              <w:rPr>
                <w:rFonts w:asciiTheme="minorEastAsia" w:hAnsiTheme="minorEastAsia" w:hint="eastAsia"/>
                <w:sz w:val="18"/>
              </w:rPr>
              <w:t>.5と『中学書写』教科書</w:t>
            </w:r>
            <w:r w:rsidR="00794D50">
              <w:rPr>
                <w:rFonts w:asciiTheme="minorEastAsia" w:hAnsiTheme="minorEastAsia" w:hint="eastAsia"/>
                <w:sz w:val="18"/>
              </w:rPr>
              <w:t>p</w:t>
            </w:r>
            <w:r w:rsidR="000145B3" w:rsidRPr="00F20538">
              <w:rPr>
                <w:rFonts w:asciiTheme="minorEastAsia" w:hAnsiTheme="minorEastAsia" w:hint="eastAsia"/>
                <w:sz w:val="18"/>
              </w:rPr>
              <w:t>.14・15（中学校と小学校とで同じ図版）</w:t>
            </w:r>
          </w:p>
        </w:tc>
      </w:tr>
      <w:tr w:rsidR="00B51F85" w:rsidRPr="00D75D32" w14:paraId="12FB6D6A" w14:textId="77777777" w:rsidTr="00DA1E51">
        <w:trPr>
          <w:gridAfter w:val="1"/>
          <w:wAfter w:w="12" w:type="dxa"/>
        </w:trPr>
        <w:tc>
          <w:tcPr>
            <w:tcW w:w="570" w:type="dxa"/>
            <w:vMerge w:val="restart"/>
            <w:shd w:val="pct10" w:color="auto" w:fill="auto"/>
            <w:textDirection w:val="tbRlV"/>
            <w:vAlign w:val="bottom"/>
          </w:tcPr>
          <w:p w14:paraId="1F0FB29F" w14:textId="0A1A33D3" w:rsidR="00B51F85" w:rsidRPr="000563D3" w:rsidRDefault="00B51F85" w:rsidP="00BD7DFD">
            <w:pPr>
              <w:ind w:left="102" w:hanging="102"/>
              <w:jc w:val="center"/>
              <w:rPr>
                <w:rFonts w:asciiTheme="majorEastAsia" w:eastAsiaTheme="majorEastAsia" w:hAnsiTheme="majorEastAsia"/>
                <w:spacing w:val="10"/>
              </w:rPr>
            </w:pPr>
            <w:r w:rsidRPr="000563D3">
              <w:rPr>
                <w:rFonts w:asciiTheme="majorEastAsia" w:eastAsiaTheme="majorEastAsia" w:hAnsiTheme="majorEastAsia" w:hint="eastAsia"/>
                <w:spacing w:val="10"/>
              </w:rPr>
              <w:t xml:space="preserve">四　特色・工夫　</w:t>
            </w:r>
            <w:r w:rsidRPr="000563D3">
              <w:rPr>
                <w:rFonts w:asciiTheme="majorEastAsia" w:eastAsiaTheme="majorEastAsia" w:hAnsiTheme="majorEastAsia" w:hint="eastAsia"/>
                <w:spacing w:val="10"/>
                <w:sz w:val="16"/>
                <w:szCs w:val="16"/>
              </w:rPr>
              <w:t>― 内容の創意・工夫 ―</w:t>
            </w:r>
          </w:p>
        </w:tc>
        <w:tc>
          <w:tcPr>
            <w:tcW w:w="2224" w:type="dxa"/>
            <w:gridSpan w:val="2"/>
          </w:tcPr>
          <w:p w14:paraId="38442EFE" w14:textId="478CC29E" w:rsidR="00B51F85" w:rsidRPr="006B4C23" w:rsidRDefault="00B51F85"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①</w:t>
            </w:r>
            <w:r w:rsidRPr="006B4C23">
              <w:rPr>
                <w:rFonts w:asciiTheme="majorEastAsia" w:eastAsiaTheme="majorEastAsia" w:hAnsiTheme="majorEastAsia" w:hint="eastAsia"/>
              </w:rPr>
              <w:t>適切に運筆する能力を高める活動を行う教材の充実を図っています。</w:t>
            </w:r>
          </w:p>
        </w:tc>
        <w:tc>
          <w:tcPr>
            <w:tcW w:w="3584" w:type="dxa"/>
          </w:tcPr>
          <w:p w14:paraId="2ACB86B7" w14:textId="6CBFF241" w:rsidR="00B51F85" w:rsidRPr="00B5225D" w:rsidRDefault="00B51F85" w:rsidP="00B5225D">
            <w:pPr>
              <w:snapToGrid w:val="0"/>
              <w:ind w:left="158" w:hangingChars="100" w:hanging="158"/>
              <w:rPr>
                <w:rFonts w:asciiTheme="minorEastAsia" w:hAnsiTheme="minorEastAsia"/>
                <w:sz w:val="18"/>
              </w:rPr>
            </w:pPr>
            <w:r>
              <w:rPr>
                <w:rFonts w:asciiTheme="minorEastAsia" w:hAnsiTheme="minorEastAsia" w:hint="eastAsia"/>
                <w:sz w:val="18"/>
              </w:rPr>
              <w:t>●</w:t>
            </w:r>
            <w:r w:rsidRPr="00B5225D">
              <w:rPr>
                <w:rFonts w:asciiTheme="minorEastAsia" w:hAnsiTheme="minorEastAsia" w:hint="eastAsia"/>
                <w:sz w:val="18"/>
              </w:rPr>
              <w:t>よい姿勢を保つ工夫と、効率のよい鉛筆や筆の持ち方ができるように配慮しています。</w:t>
            </w:r>
          </w:p>
          <w:p w14:paraId="5CFBD60C" w14:textId="342C1C56" w:rsidR="00B51F85" w:rsidRPr="00B5225D" w:rsidRDefault="00B51F85" w:rsidP="00B5225D">
            <w:pPr>
              <w:snapToGrid w:val="0"/>
              <w:ind w:left="158" w:hangingChars="100" w:hanging="158"/>
              <w:rPr>
                <w:rFonts w:asciiTheme="minorEastAsia" w:hAnsiTheme="minorEastAsia"/>
                <w:sz w:val="18"/>
              </w:rPr>
            </w:pPr>
            <w:r>
              <w:rPr>
                <w:rFonts w:asciiTheme="minorEastAsia" w:hAnsiTheme="minorEastAsia" w:hint="eastAsia"/>
                <w:sz w:val="18"/>
              </w:rPr>
              <w:t>●</w:t>
            </w:r>
            <w:r w:rsidRPr="00B5225D">
              <w:rPr>
                <w:rFonts w:asciiTheme="minorEastAsia" w:hAnsiTheme="minorEastAsia" w:hint="eastAsia"/>
                <w:sz w:val="18"/>
              </w:rPr>
              <w:t>水書用紙を添付することで、穂先が柔らかい用具で練習できるようにしました。水書用紙を取り入れた学習方法についても提示しています。</w:t>
            </w:r>
          </w:p>
          <w:p w14:paraId="444F73B5" w14:textId="02EAA641" w:rsidR="00B51F85" w:rsidRPr="00B5225D" w:rsidRDefault="00B51F85" w:rsidP="00B5225D">
            <w:pPr>
              <w:snapToGrid w:val="0"/>
              <w:ind w:left="158" w:hangingChars="100" w:hanging="158"/>
              <w:rPr>
                <w:rFonts w:asciiTheme="minorEastAsia" w:hAnsiTheme="minorEastAsia"/>
                <w:sz w:val="18"/>
              </w:rPr>
            </w:pPr>
            <w:r>
              <w:rPr>
                <w:rFonts w:asciiTheme="minorEastAsia" w:hAnsiTheme="minorEastAsia" w:hint="eastAsia"/>
                <w:sz w:val="18"/>
              </w:rPr>
              <w:t>●</w:t>
            </w:r>
            <w:r w:rsidRPr="00B5225D">
              <w:rPr>
                <w:rFonts w:asciiTheme="minorEastAsia" w:hAnsiTheme="minorEastAsia" w:hint="eastAsia"/>
                <w:sz w:val="18"/>
              </w:rPr>
              <w:t>指でなぞり書きできる教材文字を多く掲載しています。</w:t>
            </w:r>
          </w:p>
          <w:p w14:paraId="3716CF6E" w14:textId="360FD04B" w:rsidR="00B51F85" w:rsidRPr="00B5225D" w:rsidRDefault="00B51F85" w:rsidP="00B5225D">
            <w:pPr>
              <w:snapToGrid w:val="0"/>
              <w:ind w:left="158" w:hangingChars="100" w:hanging="158"/>
              <w:rPr>
                <w:rFonts w:asciiTheme="minorEastAsia" w:hAnsiTheme="minorEastAsia"/>
                <w:sz w:val="18"/>
              </w:rPr>
            </w:pPr>
            <w:r>
              <w:rPr>
                <w:rFonts w:asciiTheme="minorEastAsia" w:hAnsiTheme="minorEastAsia" w:hint="eastAsia"/>
                <w:sz w:val="18"/>
              </w:rPr>
              <w:t>●</w:t>
            </w:r>
            <w:r w:rsidRPr="00B5225D">
              <w:rPr>
                <w:rFonts w:asciiTheme="minorEastAsia" w:hAnsiTheme="minorEastAsia" w:hint="eastAsia"/>
                <w:sz w:val="18"/>
              </w:rPr>
              <w:t>毛筆では、穂先の通り道を朱墨で示すことで、筆使いがわかりやすくなっています。</w:t>
            </w:r>
          </w:p>
        </w:tc>
        <w:tc>
          <w:tcPr>
            <w:tcW w:w="4070" w:type="dxa"/>
            <w:gridSpan w:val="2"/>
          </w:tcPr>
          <w:p w14:paraId="01207F4A" w14:textId="23AE120C" w:rsidR="00B51F85" w:rsidRPr="00F20538" w:rsidRDefault="00B51F85"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Pr="00194A75">
              <w:rPr>
                <w:rFonts w:asciiTheme="minorEastAsia" w:hAnsiTheme="minorEastAsia" w:hint="eastAsia"/>
                <w:spacing w:val="4"/>
                <w:sz w:val="18"/>
              </w:rPr>
              <w:t>〔１年〕・〔２年〕</w:t>
            </w:r>
            <w:r w:rsidR="00794D50" w:rsidRPr="00194A75">
              <w:rPr>
                <w:rFonts w:asciiTheme="minorEastAsia" w:hAnsiTheme="minorEastAsia" w:hint="eastAsia"/>
                <w:spacing w:val="4"/>
                <w:sz w:val="18"/>
              </w:rPr>
              <w:t>p</w:t>
            </w:r>
            <w:r w:rsidRPr="00194A75">
              <w:rPr>
                <w:rFonts w:asciiTheme="minorEastAsia" w:hAnsiTheme="minorEastAsia" w:hint="eastAsia"/>
                <w:spacing w:val="4"/>
                <w:sz w:val="18"/>
              </w:rPr>
              <w:t>.4～7　〔３年〕</w:t>
            </w:r>
            <w:r w:rsidR="00BA2369" w:rsidRPr="00194A75">
              <w:rPr>
                <w:rFonts w:asciiTheme="minorEastAsia" w:hAnsiTheme="minorEastAsia" w:hint="eastAsia"/>
                <w:spacing w:val="4"/>
                <w:sz w:val="18"/>
              </w:rPr>
              <w:t>・</w:t>
            </w:r>
            <w:r w:rsidRPr="00194A75">
              <w:rPr>
                <w:rFonts w:asciiTheme="minorEastAsia" w:hAnsiTheme="minorEastAsia" w:hint="eastAsia"/>
                <w:spacing w:val="4"/>
                <w:sz w:val="18"/>
              </w:rPr>
              <w:t>〔４年〕</w:t>
            </w:r>
            <w:r w:rsidR="00794D50" w:rsidRPr="00194A75">
              <w:rPr>
                <w:rFonts w:asciiTheme="minorEastAsia" w:hAnsiTheme="minorEastAsia" w:hint="eastAsia"/>
                <w:spacing w:val="4"/>
                <w:sz w:val="18"/>
              </w:rPr>
              <w:t>p</w:t>
            </w:r>
            <w:r w:rsidRPr="00194A75">
              <w:rPr>
                <w:rFonts w:asciiTheme="minorEastAsia" w:hAnsiTheme="minorEastAsia" w:hint="eastAsia"/>
                <w:spacing w:val="4"/>
                <w:sz w:val="18"/>
              </w:rPr>
              <w:t xml:space="preserve">.8・9　</w:t>
            </w:r>
            <w:r w:rsidRPr="00F20538">
              <w:rPr>
                <w:rFonts w:asciiTheme="minorEastAsia" w:hAnsiTheme="minorEastAsia" w:hint="eastAsia"/>
                <w:sz w:val="18"/>
              </w:rPr>
              <w:t>〔５年〕・〔６年〕</w:t>
            </w:r>
            <w:r w:rsidR="00794D50">
              <w:rPr>
                <w:rFonts w:asciiTheme="minorEastAsia" w:hAnsiTheme="minorEastAsia" w:hint="eastAsia"/>
                <w:sz w:val="18"/>
              </w:rPr>
              <w:t>p</w:t>
            </w:r>
            <w:r w:rsidRPr="00F20538">
              <w:rPr>
                <w:rFonts w:asciiTheme="minorEastAsia" w:hAnsiTheme="minorEastAsia" w:hint="eastAsia"/>
                <w:sz w:val="18"/>
              </w:rPr>
              <w:t>.6・７（よい姿勢と持ち方）</w:t>
            </w:r>
          </w:p>
          <w:p w14:paraId="56BFE291" w14:textId="61BA8EAC" w:rsidR="00B51F85" w:rsidRPr="00F20538" w:rsidRDefault="00B51F85"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Pr="00F20538">
              <w:rPr>
                <w:rFonts w:asciiTheme="minorEastAsia" w:hAnsiTheme="minorEastAsia" w:hint="eastAsia"/>
                <w:sz w:val="18"/>
              </w:rPr>
              <w:t>〔１年</w:t>
            </w:r>
            <w:r w:rsidRPr="004A549E">
              <w:rPr>
                <w:rFonts w:asciiTheme="minorEastAsia" w:hAnsiTheme="minorEastAsia" w:hint="eastAsia"/>
                <w:spacing w:val="-4"/>
                <w:sz w:val="18"/>
              </w:rPr>
              <w:t>〕</w:t>
            </w:r>
            <w:r w:rsidR="00794D50" w:rsidRPr="004A549E">
              <w:rPr>
                <w:rFonts w:asciiTheme="minorEastAsia" w:hAnsiTheme="minorEastAsia" w:hint="eastAsia"/>
                <w:spacing w:val="-4"/>
                <w:sz w:val="18"/>
              </w:rPr>
              <w:t>p</w:t>
            </w:r>
            <w:r w:rsidRPr="004A549E">
              <w:rPr>
                <w:rFonts w:asciiTheme="minorEastAsia" w:hAnsiTheme="minorEastAsia" w:hint="eastAsia"/>
                <w:spacing w:val="-4"/>
                <w:sz w:val="18"/>
              </w:rPr>
              <w:t>.</w:t>
            </w:r>
            <w:r w:rsidR="00143F09" w:rsidRPr="004A549E">
              <w:rPr>
                <w:rFonts w:asciiTheme="minorEastAsia" w:hAnsiTheme="minorEastAsia" w:hint="eastAsia"/>
                <w:spacing w:val="-4"/>
                <w:sz w:val="18"/>
              </w:rPr>
              <w:t>2</w:t>
            </w:r>
            <w:r w:rsidRPr="004A549E">
              <w:rPr>
                <w:rFonts w:asciiTheme="minorEastAsia" w:hAnsiTheme="minorEastAsia" w:hint="eastAsia"/>
                <w:spacing w:val="-4"/>
                <w:sz w:val="18"/>
              </w:rPr>
              <w:t>、45、巻末</w:t>
            </w:r>
            <w:r w:rsidRPr="004A549E">
              <w:rPr>
                <w:rFonts w:asciiTheme="minorEastAsia" w:hAnsiTheme="minorEastAsia" w:hint="eastAsia"/>
                <w:sz w:val="18"/>
              </w:rPr>
              <w:t>（水書用紙</w:t>
            </w:r>
            <w:r w:rsidRPr="004A549E">
              <w:rPr>
                <w:rFonts w:asciiTheme="minorEastAsia" w:hAnsiTheme="minorEastAsia" w:hint="eastAsia"/>
                <w:spacing w:val="-10"/>
                <w:sz w:val="18"/>
              </w:rPr>
              <w:t>）　〔</w:t>
            </w:r>
            <w:r w:rsidRPr="004A549E">
              <w:rPr>
                <w:rFonts w:asciiTheme="minorEastAsia" w:hAnsiTheme="minorEastAsia" w:hint="eastAsia"/>
                <w:spacing w:val="-4"/>
                <w:sz w:val="18"/>
              </w:rPr>
              <w:t>２年〕</w:t>
            </w:r>
            <w:r w:rsidR="00794D50" w:rsidRPr="004A549E">
              <w:rPr>
                <w:rFonts w:asciiTheme="minorEastAsia" w:hAnsiTheme="minorEastAsia" w:hint="eastAsia"/>
                <w:spacing w:val="-4"/>
                <w:sz w:val="18"/>
              </w:rPr>
              <w:t>p</w:t>
            </w:r>
            <w:r w:rsidRPr="004A549E">
              <w:rPr>
                <w:rFonts w:asciiTheme="minorEastAsia" w:hAnsiTheme="minorEastAsia" w:hint="eastAsia"/>
                <w:spacing w:val="-4"/>
                <w:sz w:val="18"/>
              </w:rPr>
              <w:t>.①・1、</w:t>
            </w:r>
            <w:r w:rsidRPr="00F20538">
              <w:rPr>
                <w:rFonts w:asciiTheme="minorEastAsia" w:hAnsiTheme="minorEastAsia" w:hint="eastAsia"/>
                <w:sz w:val="18"/>
              </w:rPr>
              <w:t>8、10、16、巻末（水書用紙）</w:t>
            </w:r>
          </w:p>
          <w:p w14:paraId="1A63C6B8" w14:textId="0AEF3CBE" w:rsidR="00B51F85" w:rsidRPr="00F20538" w:rsidRDefault="00B51F85"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Pr="00F20538">
              <w:rPr>
                <w:rFonts w:asciiTheme="minorEastAsia" w:hAnsiTheme="minorEastAsia" w:hint="eastAsia"/>
                <w:sz w:val="18"/>
              </w:rPr>
              <w:t>〔１年〕</w:t>
            </w:r>
            <w:r w:rsidR="00794D50">
              <w:rPr>
                <w:rFonts w:asciiTheme="minorEastAsia" w:hAnsiTheme="minorEastAsia" w:hint="eastAsia"/>
                <w:sz w:val="18"/>
              </w:rPr>
              <w:t>p</w:t>
            </w:r>
            <w:r w:rsidRPr="00F20538">
              <w:rPr>
                <w:rFonts w:asciiTheme="minorEastAsia" w:hAnsiTheme="minorEastAsia" w:hint="eastAsia"/>
                <w:sz w:val="18"/>
              </w:rPr>
              <w:t>.10～12、14〜17、 26、28、 30〜31、45・46　〔２年〕</w:t>
            </w:r>
            <w:r w:rsidR="00794D50">
              <w:rPr>
                <w:rFonts w:asciiTheme="minorEastAsia" w:hAnsiTheme="minorEastAsia" w:hint="eastAsia"/>
                <w:sz w:val="18"/>
              </w:rPr>
              <w:t>p</w:t>
            </w:r>
            <w:r w:rsidRPr="00F20538">
              <w:rPr>
                <w:rFonts w:asciiTheme="minorEastAsia" w:hAnsiTheme="minorEastAsia" w:hint="eastAsia"/>
                <w:sz w:val="18"/>
              </w:rPr>
              <w:t>.10～13、16・17（指でなぞり書きできる文字）</w:t>
            </w:r>
          </w:p>
          <w:p w14:paraId="00CB5152" w14:textId="5C39CDF8" w:rsidR="00B51F85" w:rsidRPr="00F20538" w:rsidRDefault="00B51F85" w:rsidP="006B4C23">
            <w:pPr>
              <w:topLinePunct/>
              <w:snapToGrid w:val="0"/>
              <w:ind w:left="158" w:hangingChars="100" w:hanging="158"/>
              <w:rPr>
                <w:rFonts w:asciiTheme="minorEastAsia" w:hAnsiTheme="minorEastAsia"/>
                <w:sz w:val="18"/>
              </w:rPr>
            </w:pPr>
            <w:r>
              <w:rPr>
                <w:rFonts w:asciiTheme="minorEastAsia" w:hAnsiTheme="minorEastAsia" w:hint="eastAsia"/>
                <w:sz w:val="18"/>
              </w:rPr>
              <w:t>・</w:t>
            </w:r>
            <w:r w:rsidRPr="00F20538">
              <w:rPr>
                <w:rFonts w:asciiTheme="minorEastAsia" w:hAnsiTheme="minorEastAsia" w:hint="eastAsia"/>
                <w:sz w:val="18"/>
              </w:rPr>
              <w:t>〔３年〕</w:t>
            </w:r>
            <w:r w:rsidR="00794D50">
              <w:rPr>
                <w:rFonts w:asciiTheme="minorEastAsia" w:hAnsiTheme="minorEastAsia" w:hint="eastAsia"/>
                <w:sz w:val="18"/>
              </w:rPr>
              <w:t>p</w:t>
            </w:r>
            <w:r w:rsidRPr="00F20538">
              <w:rPr>
                <w:rFonts w:asciiTheme="minorEastAsia" w:hAnsiTheme="minorEastAsia" w:hint="eastAsia"/>
                <w:sz w:val="18"/>
              </w:rPr>
              <w:t>.20・21　〔５年〕</w:t>
            </w:r>
            <w:r w:rsidR="00794D50">
              <w:rPr>
                <w:rFonts w:asciiTheme="minorEastAsia" w:hAnsiTheme="minorEastAsia" w:hint="eastAsia"/>
                <w:sz w:val="18"/>
              </w:rPr>
              <w:t>p</w:t>
            </w:r>
            <w:r w:rsidRPr="00F20538">
              <w:rPr>
                <w:rFonts w:asciiTheme="minorEastAsia" w:hAnsiTheme="minorEastAsia" w:hint="eastAsia"/>
                <w:sz w:val="18"/>
              </w:rPr>
              <w:t>.28・29など全般</w:t>
            </w:r>
            <w:r w:rsidRPr="00F20538">
              <w:rPr>
                <w:rFonts w:asciiTheme="minorEastAsia" w:hAnsiTheme="minorEastAsia"/>
                <w:sz w:val="18"/>
              </w:rPr>
              <w:br/>
            </w:r>
            <w:r w:rsidRPr="00F20538">
              <w:rPr>
                <w:rFonts w:asciiTheme="minorEastAsia" w:hAnsiTheme="minorEastAsia" w:hint="eastAsia"/>
                <w:sz w:val="18"/>
              </w:rPr>
              <w:t>（穂先の通り道を朱墨で示す）</w:t>
            </w:r>
          </w:p>
        </w:tc>
      </w:tr>
      <w:tr w:rsidR="00B51F85" w:rsidRPr="00D75D32" w14:paraId="2F402089" w14:textId="77777777" w:rsidTr="00DA1E51">
        <w:tc>
          <w:tcPr>
            <w:tcW w:w="570" w:type="dxa"/>
            <w:vMerge/>
            <w:shd w:val="pct10" w:color="auto" w:fill="auto"/>
            <w:textDirection w:val="tbRlV"/>
          </w:tcPr>
          <w:p w14:paraId="52A13EF2" w14:textId="10401035" w:rsidR="00B51F85" w:rsidRPr="00F748A3" w:rsidRDefault="00B51F85" w:rsidP="00564F1E">
            <w:pPr>
              <w:snapToGrid w:val="0"/>
              <w:ind w:left="113" w:right="113" w:hanging="100"/>
              <w:jc w:val="center"/>
              <w:rPr>
                <w:rFonts w:asciiTheme="majorEastAsia" w:eastAsiaTheme="majorEastAsia" w:hAnsiTheme="majorEastAsia"/>
              </w:rPr>
            </w:pPr>
          </w:p>
        </w:tc>
        <w:tc>
          <w:tcPr>
            <w:tcW w:w="2224" w:type="dxa"/>
            <w:gridSpan w:val="2"/>
          </w:tcPr>
          <w:p w14:paraId="0EF89B2D" w14:textId="1065FB37" w:rsidR="00B51F85" w:rsidRPr="006B4C23" w:rsidRDefault="00B51F85"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②</w:t>
            </w:r>
            <w:r w:rsidRPr="006B4C23">
              <w:rPr>
                <w:rFonts w:asciiTheme="majorEastAsia" w:eastAsiaTheme="majorEastAsia" w:hAnsiTheme="majorEastAsia" w:hint="eastAsia"/>
              </w:rPr>
              <w:t>主体的に学習に取り組む態度を養えるように、児童自らが学びやすいような工夫をしています。</w:t>
            </w:r>
          </w:p>
        </w:tc>
        <w:tc>
          <w:tcPr>
            <w:tcW w:w="3593" w:type="dxa"/>
            <w:gridSpan w:val="2"/>
          </w:tcPr>
          <w:p w14:paraId="7265D3A1" w14:textId="2421EC74" w:rsidR="00B51F85" w:rsidRPr="006B4C23" w:rsidRDefault="00B51F85" w:rsidP="006B4C23">
            <w:pPr>
              <w:snapToGrid w:val="0"/>
              <w:ind w:left="158" w:hangingChars="100" w:hanging="158"/>
              <w:rPr>
                <w:rFonts w:asciiTheme="minorEastAsia" w:hAnsiTheme="minorEastAsia"/>
                <w:sz w:val="18"/>
              </w:rPr>
            </w:pPr>
            <w:r>
              <w:rPr>
                <w:rFonts w:asciiTheme="minorEastAsia" w:hAnsiTheme="minorEastAsia" w:hint="eastAsia"/>
                <w:sz w:val="18"/>
              </w:rPr>
              <w:t>●</w:t>
            </w:r>
            <w:r w:rsidRPr="006B4C23">
              <w:rPr>
                <w:rFonts w:asciiTheme="minorEastAsia" w:hAnsiTheme="minorEastAsia" w:hint="eastAsia"/>
                <w:sz w:val="18"/>
              </w:rPr>
              <w:t>基本紙面では学習ステップがわかるアイコンを提示することで子ども自らが学習手順がわかるように工夫しています。</w:t>
            </w:r>
          </w:p>
          <w:p w14:paraId="4774AFDD" w14:textId="6CF6EA93" w:rsidR="00B51F85" w:rsidRPr="006B4C23" w:rsidRDefault="00B51F85" w:rsidP="006B4C23">
            <w:pPr>
              <w:snapToGrid w:val="0"/>
              <w:ind w:left="158" w:hangingChars="100" w:hanging="158"/>
              <w:rPr>
                <w:rFonts w:asciiTheme="minorEastAsia" w:hAnsiTheme="minorEastAsia"/>
                <w:sz w:val="18"/>
              </w:rPr>
            </w:pPr>
            <w:r>
              <w:rPr>
                <w:rFonts w:asciiTheme="minorEastAsia" w:hAnsiTheme="minorEastAsia" w:hint="eastAsia"/>
                <w:sz w:val="18"/>
              </w:rPr>
              <w:t>●</w:t>
            </w:r>
            <w:r w:rsidRPr="006B4C23">
              <w:rPr>
                <w:rFonts w:asciiTheme="minorEastAsia" w:hAnsiTheme="minorEastAsia" w:hint="eastAsia"/>
                <w:sz w:val="18"/>
              </w:rPr>
              <w:t>「主体的・対話的で深い学び」を実現させるために、試し書きから日常化までの学習プロセスを明確化しており、「どのように学ぶか」の見通しがもてます。</w:t>
            </w:r>
          </w:p>
          <w:p w14:paraId="628B8C2C" w14:textId="14DAD3B9" w:rsidR="00B51F85" w:rsidRPr="006B4C23" w:rsidRDefault="00B51F85" w:rsidP="006B4C23">
            <w:pPr>
              <w:snapToGrid w:val="0"/>
              <w:ind w:left="158" w:hangingChars="100" w:hanging="158"/>
              <w:rPr>
                <w:rFonts w:asciiTheme="minorEastAsia" w:hAnsiTheme="minorEastAsia"/>
                <w:sz w:val="18"/>
              </w:rPr>
            </w:pPr>
            <w:r>
              <w:rPr>
                <w:rFonts w:asciiTheme="minorEastAsia" w:hAnsiTheme="minorEastAsia" w:hint="eastAsia"/>
                <w:sz w:val="18"/>
              </w:rPr>
              <w:t>●</w:t>
            </w:r>
            <w:r w:rsidRPr="006B4C23">
              <w:rPr>
                <w:rFonts w:asciiTheme="minorEastAsia" w:hAnsiTheme="minorEastAsia" w:hint="eastAsia"/>
                <w:sz w:val="18"/>
              </w:rPr>
              <w:t>文字の変容を伝える学習用語「書写の言葉」を提示することで、「対話的な学び」ができるようになっています。</w:t>
            </w:r>
          </w:p>
          <w:p w14:paraId="1E8D5A7D" w14:textId="62D8FEF8" w:rsidR="00B51F85" w:rsidRPr="006B4C23" w:rsidRDefault="00B51F85" w:rsidP="006B4C23">
            <w:pPr>
              <w:snapToGrid w:val="0"/>
              <w:ind w:left="158" w:hangingChars="100" w:hanging="158"/>
              <w:rPr>
                <w:rFonts w:asciiTheme="minorEastAsia" w:hAnsiTheme="minorEastAsia"/>
                <w:sz w:val="18"/>
              </w:rPr>
            </w:pPr>
            <w:r>
              <w:rPr>
                <w:rFonts w:asciiTheme="minorEastAsia" w:hAnsiTheme="minorEastAsia" w:hint="eastAsia"/>
                <w:sz w:val="18"/>
              </w:rPr>
              <w:t>●</w:t>
            </w:r>
            <w:r w:rsidRPr="006B4C23">
              <w:rPr>
                <w:rFonts w:asciiTheme="minorEastAsia" w:hAnsiTheme="minorEastAsia" w:hint="eastAsia"/>
                <w:sz w:val="18"/>
              </w:rPr>
              <w:t>課題選択教材を設けることで、子ども自らの課題解決に向けて、主体的に取り組める構成になっています。</w:t>
            </w:r>
          </w:p>
        </w:tc>
        <w:tc>
          <w:tcPr>
            <w:tcW w:w="4073" w:type="dxa"/>
            <w:gridSpan w:val="2"/>
          </w:tcPr>
          <w:p w14:paraId="2FD53378" w14:textId="071A9549" w:rsidR="00B51F85" w:rsidRPr="00F20538" w:rsidRDefault="00B51F85"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Pr="00F20538">
              <w:rPr>
                <w:rFonts w:asciiTheme="minorEastAsia" w:hAnsiTheme="minorEastAsia" w:hint="eastAsia"/>
                <w:sz w:val="18"/>
              </w:rPr>
              <w:t>〔１年〕・〔２年〕ではりんごのアイコンによって「学習のめあて」と「評価欄」を提示。</w:t>
            </w:r>
            <w:r w:rsidRPr="00F20538">
              <w:rPr>
                <w:rFonts w:asciiTheme="minorEastAsia" w:hAnsiTheme="minorEastAsia"/>
                <w:sz w:val="18"/>
              </w:rPr>
              <w:br/>
            </w:r>
            <w:r w:rsidRPr="00F20538">
              <w:rPr>
                <w:rFonts w:asciiTheme="minorEastAsia" w:hAnsiTheme="minorEastAsia" w:hint="eastAsia"/>
                <w:sz w:val="18"/>
              </w:rPr>
              <w:t>〔３年〕以上では鳥のアイコンによって「めあて」「考えよう」「ここが大切」「生かそう」「ふりかえろう」を提示。（学習ステップ）</w:t>
            </w:r>
          </w:p>
          <w:p w14:paraId="21245611" w14:textId="6AC85FD5" w:rsidR="00B51F85" w:rsidRPr="00F20538" w:rsidRDefault="00B51F85"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Pr="00F20538">
              <w:rPr>
                <w:rFonts w:asciiTheme="minorEastAsia" w:hAnsiTheme="minorEastAsia" w:hint="eastAsia"/>
                <w:sz w:val="18"/>
              </w:rPr>
              <w:t>〔１年〕</w:t>
            </w:r>
            <w:r w:rsidR="00794D50">
              <w:rPr>
                <w:rFonts w:asciiTheme="minorEastAsia" w:hAnsiTheme="minorEastAsia" w:hint="eastAsia"/>
                <w:sz w:val="18"/>
              </w:rPr>
              <w:t>p</w:t>
            </w:r>
            <w:r w:rsidRPr="00F20538">
              <w:rPr>
                <w:rFonts w:asciiTheme="minorEastAsia" w:hAnsiTheme="minorEastAsia" w:hint="eastAsia"/>
                <w:sz w:val="18"/>
              </w:rPr>
              <w:t>.2・3　〔２年〕</w:t>
            </w:r>
            <w:r w:rsidR="00794D50">
              <w:rPr>
                <w:rFonts w:asciiTheme="minorEastAsia" w:hAnsiTheme="minorEastAsia" w:hint="eastAsia"/>
                <w:sz w:val="18"/>
              </w:rPr>
              <w:t>p</w:t>
            </w:r>
            <w:r w:rsidRPr="00F20538">
              <w:rPr>
                <w:rFonts w:asciiTheme="minorEastAsia" w:hAnsiTheme="minorEastAsia" w:hint="eastAsia"/>
                <w:sz w:val="18"/>
              </w:rPr>
              <w:t>.8・9　〔３年〕</w:t>
            </w:r>
            <w:r w:rsidR="00182D48">
              <w:rPr>
                <w:rFonts w:asciiTheme="minorEastAsia" w:hAnsiTheme="minorEastAsia" w:hint="eastAsia"/>
                <w:sz w:val="18"/>
              </w:rPr>
              <w:t>・</w:t>
            </w:r>
            <w:r w:rsidRPr="00F20538">
              <w:rPr>
                <w:rFonts w:asciiTheme="minorEastAsia" w:hAnsiTheme="minorEastAsia" w:hint="eastAsia"/>
                <w:sz w:val="18"/>
              </w:rPr>
              <w:t>〔４年〕</w:t>
            </w:r>
            <w:r w:rsidR="00794D50">
              <w:rPr>
                <w:rFonts w:asciiTheme="minorEastAsia" w:hAnsiTheme="minorEastAsia" w:hint="eastAsia"/>
                <w:sz w:val="18"/>
              </w:rPr>
              <w:t>p</w:t>
            </w:r>
            <w:r w:rsidRPr="00F20538">
              <w:rPr>
                <w:rFonts w:asciiTheme="minorEastAsia" w:hAnsiTheme="minorEastAsia" w:hint="eastAsia"/>
                <w:sz w:val="18"/>
              </w:rPr>
              <w:t>.5　〔５年〕・〔６年〕</w:t>
            </w:r>
            <w:r w:rsidR="00794D50">
              <w:rPr>
                <w:rFonts w:asciiTheme="minorEastAsia" w:hAnsiTheme="minorEastAsia" w:hint="eastAsia"/>
                <w:sz w:val="18"/>
              </w:rPr>
              <w:t>p</w:t>
            </w:r>
            <w:r w:rsidRPr="00F20538">
              <w:rPr>
                <w:rFonts w:asciiTheme="minorEastAsia" w:hAnsiTheme="minorEastAsia" w:hint="eastAsia"/>
                <w:sz w:val="18"/>
              </w:rPr>
              <w:t>.4（教科書の使い方、学習の進め方）</w:t>
            </w:r>
          </w:p>
          <w:p w14:paraId="0A068AFE" w14:textId="03083E42" w:rsidR="00B51F85" w:rsidRPr="00F20538" w:rsidRDefault="00B51F85"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Pr="00F20538">
              <w:rPr>
                <w:rFonts w:asciiTheme="minorEastAsia" w:hAnsiTheme="minorEastAsia" w:hint="eastAsia"/>
                <w:sz w:val="18"/>
              </w:rPr>
              <w:t>〔１年〕</w:t>
            </w:r>
            <w:r w:rsidR="00794D50">
              <w:rPr>
                <w:rFonts w:asciiTheme="minorEastAsia" w:hAnsiTheme="minorEastAsia" w:hint="eastAsia"/>
                <w:sz w:val="18"/>
              </w:rPr>
              <w:t>p</w:t>
            </w:r>
            <w:r w:rsidRPr="00F20538">
              <w:rPr>
                <w:rFonts w:asciiTheme="minorEastAsia" w:hAnsiTheme="minorEastAsia" w:hint="eastAsia"/>
                <w:sz w:val="18"/>
              </w:rPr>
              <w:t>.31　〔２年〕</w:t>
            </w:r>
            <w:r w:rsidR="00794D50">
              <w:rPr>
                <w:rFonts w:asciiTheme="minorEastAsia" w:hAnsiTheme="minorEastAsia" w:hint="eastAsia"/>
                <w:sz w:val="18"/>
              </w:rPr>
              <w:t>p</w:t>
            </w:r>
            <w:r w:rsidRPr="00F20538">
              <w:rPr>
                <w:rFonts w:asciiTheme="minorEastAsia" w:hAnsiTheme="minorEastAsia" w:hint="eastAsia"/>
                <w:sz w:val="18"/>
              </w:rPr>
              <w:t>.19　〔３年〕</w:t>
            </w:r>
            <w:r w:rsidR="00794D50">
              <w:rPr>
                <w:rFonts w:asciiTheme="minorEastAsia" w:hAnsiTheme="minorEastAsia" w:hint="eastAsia"/>
                <w:sz w:val="18"/>
              </w:rPr>
              <w:t>p</w:t>
            </w:r>
            <w:r w:rsidRPr="00F20538">
              <w:rPr>
                <w:rFonts w:asciiTheme="minorEastAsia" w:hAnsiTheme="minorEastAsia" w:hint="eastAsia"/>
                <w:sz w:val="18"/>
              </w:rPr>
              <w:t>.11　〔４年〕</w:t>
            </w:r>
            <w:r w:rsidR="00794D50">
              <w:rPr>
                <w:rFonts w:asciiTheme="minorEastAsia" w:hAnsiTheme="minorEastAsia" w:hint="eastAsia"/>
                <w:sz w:val="18"/>
              </w:rPr>
              <w:t>p</w:t>
            </w:r>
            <w:r w:rsidRPr="00F20538">
              <w:rPr>
                <w:rFonts w:asciiTheme="minorEastAsia" w:hAnsiTheme="minorEastAsia" w:hint="eastAsia"/>
                <w:sz w:val="18"/>
              </w:rPr>
              <w:t>.17（書写の言葉）</w:t>
            </w:r>
          </w:p>
          <w:p w14:paraId="380EEA52" w14:textId="6DC21894" w:rsidR="00B51F85" w:rsidRPr="00F20538" w:rsidRDefault="00B51F85"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Pr="00F20538">
              <w:rPr>
                <w:rFonts w:asciiTheme="minorEastAsia" w:hAnsiTheme="minorEastAsia" w:hint="eastAsia"/>
                <w:sz w:val="18"/>
              </w:rPr>
              <w:t>〔４年〕</w:t>
            </w:r>
            <w:r w:rsidR="00794D50">
              <w:rPr>
                <w:rFonts w:asciiTheme="minorEastAsia" w:hAnsiTheme="minorEastAsia" w:hint="eastAsia"/>
                <w:sz w:val="18"/>
              </w:rPr>
              <w:t>p</w:t>
            </w:r>
            <w:r w:rsidRPr="00F20538">
              <w:rPr>
                <w:rFonts w:asciiTheme="minorEastAsia" w:hAnsiTheme="minorEastAsia" w:hint="eastAsia"/>
                <w:sz w:val="18"/>
              </w:rPr>
              <w:t>.36・37　〔６年〕</w:t>
            </w:r>
            <w:r w:rsidR="00794D50">
              <w:rPr>
                <w:rFonts w:asciiTheme="minorEastAsia" w:hAnsiTheme="minorEastAsia" w:hint="eastAsia"/>
                <w:sz w:val="18"/>
              </w:rPr>
              <w:t>p</w:t>
            </w:r>
            <w:r w:rsidRPr="00F20538">
              <w:rPr>
                <w:rFonts w:asciiTheme="minorEastAsia" w:hAnsiTheme="minorEastAsia" w:hint="eastAsia"/>
                <w:sz w:val="18"/>
              </w:rPr>
              <w:t>.30～33（課題選択教材）</w:t>
            </w:r>
          </w:p>
        </w:tc>
      </w:tr>
      <w:tr w:rsidR="00DA1E51" w:rsidRPr="00D75D32" w14:paraId="2F2603EB" w14:textId="77777777" w:rsidTr="00DA1E51">
        <w:tc>
          <w:tcPr>
            <w:tcW w:w="570" w:type="dxa"/>
            <w:shd w:val="pct10" w:color="auto" w:fill="auto"/>
            <w:textDirection w:val="tbRlV"/>
          </w:tcPr>
          <w:p w14:paraId="4A2CEBF4" w14:textId="721F3699" w:rsidR="00DA1E51" w:rsidRPr="00B51F85" w:rsidRDefault="00B51F85" w:rsidP="00B51F85">
            <w:pPr>
              <w:ind w:left="102" w:hanging="102"/>
              <w:jc w:val="center"/>
              <w:rPr>
                <w:rFonts w:asciiTheme="majorEastAsia" w:eastAsiaTheme="majorEastAsia" w:hAnsiTheme="majorEastAsia"/>
                <w:sz w:val="12"/>
                <w:szCs w:val="12"/>
                <w14:cntxtAlts/>
              </w:rPr>
            </w:pPr>
            <w:r w:rsidRPr="00B51F85">
              <w:rPr>
                <w:rFonts w:asciiTheme="majorEastAsia" w:eastAsiaTheme="majorEastAsia" w:hAnsiTheme="majorEastAsia" w:hint="eastAsia"/>
                <w:sz w:val="12"/>
                <w:szCs w:val="12"/>
                <w14:cntxtAlts/>
              </w:rPr>
              <w:lastRenderedPageBreak/>
              <w:t xml:space="preserve">四　特色・工夫　</w:t>
            </w:r>
            <w:r w:rsidRPr="00B51F85">
              <w:rPr>
                <w:rFonts w:asciiTheme="majorEastAsia" w:eastAsiaTheme="majorEastAsia" w:hAnsiTheme="majorEastAsia" w:hint="eastAsia"/>
                <w:sz w:val="8"/>
                <w:szCs w:val="8"/>
                <w14:cntxtAlts/>
              </w:rPr>
              <w:t>― 内容の創意・工夫 ―</w:t>
            </w:r>
          </w:p>
        </w:tc>
        <w:tc>
          <w:tcPr>
            <w:tcW w:w="2224" w:type="dxa"/>
            <w:gridSpan w:val="2"/>
          </w:tcPr>
          <w:p w14:paraId="3864D4B8" w14:textId="64C58B6D" w:rsidR="00DA1E51" w:rsidRPr="006B4C23" w:rsidRDefault="00DA1E51"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③</w:t>
            </w:r>
            <w:r w:rsidRPr="006B4C23">
              <w:rPr>
                <w:rFonts w:asciiTheme="majorEastAsia" w:eastAsiaTheme="majorEastAsia" w:hAnsiTheme="majorEastAsia" w:hint="eastAsia"/>
              </w:rPr>
              <w:t>多様な文字の文化に関心をもてるよう工夫しています。</w:t>
            </w:r>
          </w:p>
        </w:tc>
        <w:tc>
          <w:tcPr>
            <w:tcW w:w="3593" w:type="dxa"/>
            <w:gridSpan w:val="2"/>
          </w:tcPr>
          <w:p w14:paraId="0F4171F6" w14:textId="5859D8C7" w:rsidR="00DA1E51" w:rsidRPr="006B4C23" w:rsidRDefault="00DA1E51" w:rsidP="006B4C23">
            <w:pPr>
              <w:snapToGrid w:val="0"/>
              <w:ind w:left="158" w:hangingChars="100" w:hanging="158"/>
              <w:rPr>
                <w:rFonts w:asciiTheme="minorEastAsia" w:hAnsiTheme="minorEastAsia"/>
                <w:sz w:val="18"/>
              </w:rPr>
            </w:pPr>
            <w:r>
              <w:rPr>
                <w:rFonts w:asciiTheme="minorEastAsia" w:hAnsiTheme="minorEastAsia" w:hint="eastAsia"/>
                <w:sz w:val="18"/>
              </w:rPr>
              <w:t>●</w:t>
            </w:r>
            <w:r w:rsidRPr="006B4C23">
              <w:rPr>
                <w:rFonts w:asciiTheme="minorEastAsia" w:hAnsiTheme="minorEastAsia" w:hint="eastAsia"/>
                <w:sz w:val="18"/>
              </w:rPr>
              <w:t>「知りたい</w:t>
            </w:r>
            <w:r w:rsidRPr="006B4C23">
              <w:rPr>
                <w:rFonts w:asciiTheme="minorEastAsia" w:hAnsiTheme="minorEastAsia" w:cs="Helvetica Neue" w:hint="eastAsia"/>
                <w:sz w:val="18"/>
              </w:rPr>
              <w:t> </w:t>
            </w:r>
            <w:r w:rsidRPr="006B4C23">
              <w:rPr>
                <w:rFonts w:asciiTheme="minorEastAsia" w:hAnsiTheme="minorEastAsia" w:hint="eastAsia"/>
                <w:sz w:val="18"/>
              </w:rPr>
              <w:t>文字の世界」のページを設け、子どもの発達段階に応じて「文字の歴史」などのテーマを設定し、文字に対する興味・関心を高める教材を設定しています。</w:t>
            </w:r>
          </w:p>
        </w:tc>
        <w:tc>
          <w:tcPr>
            <w:tcW w:w="4073" w:type="dxa"/>
            <w:gridSpan w:val="2"/>
          </w:tcPr>
          <w:p w14:paraId="5CBD990C" w14:textId="125CC48E" w:rsidR="00DA1E51" w:rsidRPr="00D75D32" w:rsidRDefault="00DA1E51" w:rsidP="00F20538">
            <w:pPr>
              <w:topLinePunct/>
              <w:snapToGrid w:val="0"/>
              <w:ind w:left="-11"/>
              <w:rPr>
                <w:rFonts w:asciiTheme="minorEastAsia" w:hAnsiTheme="minorEastAsia"/>
                <w:sz w:val="18"/>
              </w:rPr>
            </w:pPr>
            <w:r w:rsidRPr="00D75D32">
              <w:rPr>
                <w:rFonts w:asciiTheme="minorEastAsia" w:hAnsiTheme="minorEastAsia" w:hint="eastAsia"/>
                <w:sz w:val="18"/>
              </w:rPr>
              <w:t>〔１年〕</w:t>
            </w:r>
            <w:r w:rsidR="00794D50">
              <w:rPr>
                <w:rFonts w:asciiTheme="minorEastAsia" w:hAnsiTheme="minorEastAsia" w:hint="eastAsia"/>
                <w:sz w:val="18"/>
              </w:rPr>
              <w:t>p</w:t>
            </w:r>
            <w:r w:rsidRPr="00D75D32">
              <w:rPr>
                <w:rFonts w:asciiTheme="minorEastAsia" w:hAnsiTheme="minorEastAsia" w:hint="eastAsia"/>
                <w:sz w:val="18"/>
              </w:rPr>
              <w:t>.42「なんのかたちからできたかん字かな」　〔２年〕</w:t>
            </w:r>
            <w:r w:rsidR="00794D50">
              <w:rPr>
                <w:rFonts w:asciiTheme="minorEastAsia" w:hAnsiTheme="minorEastAsia" w:hint="eastAsia"/>
                <w:sz w:val="18"/>
              </w:rPr>
              <w:t>p</w:t>
            </w:r>
            <w:r w:rsidRPr="00D75D32">
              <w:rPr>
                <w:rFonts w:asciiTheme="minorEastAsia" w:hAnsiTheme="minorEastAsia" w:hint="eastAsia"/>
                <w:sz w:val="18"/>
              </w:rPr>
              <w:t>.34「何の形からできたかん字かな」</w:t>
            </w:r>
          </w:p>
          <w:p w14:paraId="70A5416A" w14:textId="6E296F4A" w:rsidR="00DA1E51" w:rsidRPr="00D75D32" w:rsidRDefault="00DA1E51" w:rsidP="00F20538">
            <w:pPr>
              <w:topLinePunct/>
              <w:snapToGrid w:val="0"/>
              <w:ind w:left="-11"/>
              <w:rPr>
                <w:rFonts w:asciiTheme="minorEastAsia" w:hAnsiTheme="minorEastAsia"/>
                <w:sz w:val="18"/>
              </w:rPr>
            </w:pPr>
            <w:r w:rsidRPr="00D75D32">
              <w:rPr>
                <w:rFonts w:asciiTheme="minorEastAsia" w:hAnsiTheme="minorEastAsia" w:hint="eastAsia"/>
                <w:sz w:val="18"/>
              </w:rPr>
              <w:t>〔３年〕</w:t>
            </w:r>
            <w:r w:rsidR="00794D50">
              <w:rPr>
                <w:rFonts w:asciiTheme="minorEastAsia" w:hAnsiTheme="minorEastAsia" w:hint="eastAsia"/>
                <w:sz w:val="18"/>
              </w:rPr>
              <w:t>p</w:t>
            </w:r>
            <w:r w:rsidRPr="00D75D32">
              <w:rPr>
                <w:rFonts w:asciiTheme="minorEastAsia" w:hAnsiTheme="minorEastAsia" w:hint="eastAsia"/>
                <w:sz w:val="18"/>
              </w:rPr>
              <w:t xml:space="preserve">.18「筆について知ろう」　</w:t>
            </w:r>
            <w:r w:rsidR="00794D50">
              <w:rPr>
                <w:rFonts w:asciiTheme="minorEastAsia" w:hAnsiTheme="minorEastAsia" w:hint="eastAsia"/>
                <w:sz w:val="18"/>
              </w:rPr>
              <w:t>p</w:t>
            </w:r>
            <w:r w:rsidRPr="00D75D32">
              <w:rPr>
                <w:rFonts w:asciiTheme="minorEastAsia" w:hAnsiTheme="minorEastAsia" w:hint="eastAsia"/>
                <w:sz w:val="18"/>
              </w:rPr>
              <w:t>.46「「手書き文字」と「活字」」　〔４年〕</w:t>
            </w:r>
            <w:r w:rsidR="00794D50">
              <w:rPr>
                <w:rFonts w:asciiTheme="minorEastAsia" w:hAnsiTheme="minorEastAsia" w:hint="eastAsia"/>
                <w:sz w:val="18"/>
              </w:rPr>
              <w:t>p</w:t>
            </w:r>
            <w:r w:rsidRPr="00D75D32">
              <w:rPr>
                <w:rFonts w:asciiTheme="minorEastAsia" w:hAnsiTheme="minorEastAsia" w:hint="eastAsia"/>
                <w:sz w:val="18"/>
              </w:rPr>
              <w:t>.40「さまざまなかるた」</w:t>
            </w:r>
          </w:p>
          <w:p w14:paraId="0ECB7A78" w14:textId="0F3D43FA" w:rsidR="00DA1E51" w:rsidRPr="00D75D32" w:rsidRDefault="00DA1E51" w:rsidP="00F20538">
            <w:pPr>
              <w:topLinePunct/>
              <w:snapToGrid w:val="0"/>
              <w:ind w:left="-11"/>
              <w:rPr>
                <w:rFonts w:asciiTheme="minorEastAsia" w:hAnsiTheme="minorEastAsia"/>
                <w:sz w:val="18"/>
              </w:rPr>
            </w:pPr>
            <w:r w:rsidRPr="00D75D32">
              <w:rPr>
                <w:rFonts w:asciiTheme="minorEastAsia" w:hAnsiTheme="minorEastAsia" w:hint="eastAsia"/>
                <w:sz w:val="18"/>
              </w:rPr>
              <w:t>〔５年〕</w:t>
            </w:r>
            <w:r w:rsidR="00794D50">
              <w:rPr>
                <w:rFonts w:asciiTheme="minorEastAsia" w:hAnsiTheme="minorEastAsia" w:hint="eastAsia"/>
                <w:sz w:val="18"/>
              </w:rPr>
              <w:t>p</w:t>
            </w:r>
            <w:r w:rsidRPr="00D75D32">
              <w:rPr>
                <w:rFonts w:asciiTheme="minorEastAsia" w:hAnsiTheme="minorEastAsia" w:hint="eastAsia"/>
                <w:sz w:val="18"/>
              </w:rPr>
              <w:t xml:space="preserve">.11「「活字」について知ろう」　</w:t>
            </w:r>
            <w:r w:rsidR="00794D50">
              <w:rPr>
                <w:rFonts w:asciiTheme="minorEastAsia" w:hAnsiTheme="minorEastAsia" w:hint="eastAsia"/>
                <w:sz w:val="18"/>
              </w:rPr>
              <w:t>p</w:t>
            </w:r>
            <w:r w:rsidRPr="00D75D32">
              <w:rPr>
                <w:rFonts w:asciiTheme="minorEastAsia" w:hAnsiTheme="minorEastAsia" w:hint="eastAsia"/>
                <w:sz w:val="18"/>
              </w:rPr>
              <w:t>.26「平仮名のもとになる漢字」　〔６年〕</w:t>
            </w:r>
            <w:r w:rsidR="00794D50">
              <w:rPr>
                <w:rFonts w:asciiTheme="minorEastAsia" w:hAnsiTheme="minorEastAsia" w:hint="eastAsia"/>
                <w:sz w:val="18"/>
              </w:rPr>
              <w:t>p</w:t>
            </w:r>
            <w:r w:rsidRPr="00D75D32">
              <w:rPr>
                <w:rFonts w:asciiTheme="minorEastAsia" w:hAnsiTheme="minorEastAsia" w:hint="eastAsia"/>
                <w:sz w:val="18"/>
              </w:rPr>
              <w:t xml:space="preserve">.18・19「文字の旅」　</w:t>
            </w:r>
            <w:r w:rsidR="00794D50">
              <w:rPr>
                <w:rFonts w:asciiTheme="minorEastAsia" w:hAnsiTheme="minorEastAsia" w:hint="eastAsia"/>
                <w:sz w:val="18"/>
              </w:rPr>
              <w:t>p</w:t>
            </w:r>
            <w:r w:rsidRPr="00D75D32">
              <w:rPr>
                <w:rFonts w:asciiTheme="minorEastAsia" w:hAnsiTheme="minorEastAsia" w:hint="eastAsia"/>
                <w:sz w:val="18"/>
              </w:rPr>
              <w:t>.23「私たちと文字」など</w:t>
            </w:r>
          </w:p>
        </w:tc>
      </w:tr>
      <w:tr w:rsidR="006C3170" w:rsidRPr="00D75D32" w14:paraId="2F631CA8" w14:textId="77777777" w:rsidTr="00DA1E51">
        <w:tc>
          <w:tcPr>
            <w:tcW w:w="570" w:type="dxa"/>
            <w:vMerge w:val="restart"/>
            <w:shd w:val="pct10" w:color="auto" w:fill="auto"/>
            <w:textDirection w:val="tbRlV"/>
          </w:tcPr>
          <w:p w14:paraId="60711C4B" w14:textId="77777777" w:rsidR="006C3170" w:rsidRPr="000563D3" w:rsidRDefault="006C3170" w:rsidP="00716BA5">
            <w:pPr>
              <w:ind w:left="102" w:hanging="102"/>
              <w:jc w:val="center"/>
              <w:rPr>
                <w:rFonts w:asciiTheme="majorEastAsia" w:eastAsiaTheme="majorEastAsia" w:hAnsiTheme="majorEastAsia"/>
                <w:spacing w:val="10"/>
              </w:rPr>
            </w:pPr>
            <w:r w:rsidRPr="000563D3">
              <w:rPr>
                <w:rFonts w:asciiTheme="majorEastAsia" w:eastAsiaTheme="majorEastAsia" w:hAnsiTheme="majorEastAsia" w:hint="eastAsia"/>
                <w:spacing w:val="10"/>
              </w:rPr>
              <w:t>五　表記・表現</w:t>
            </w:r>
          </w:p>
        </w:tc>
        <w:tc>
          <w:tcPr>
            <w:tcW w:w="2224" w:type="dxa"/>
            <w:gridSpan w:val="2"/>
          </w:tcPr>
          <w:p w14:paraId="6E5765D9" w14:textId="42002BA8" w:rsidR="006C3170" w:rsidRPr="006B4C23" w:rsidRDefault="006B4C23"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①</w:t>
            </w:r>
            <w:r w:rsidR="006C3170" w:rsidRPr="006B4C23">
              <w:rPr>
                <w:rFonts w:asciiTheme="majorEastAsia" w:eastAsiaTheme="majorEastAsia" w:hAnsiTheme="majorEastAsia" w:hint="eastAsia"/>
              </w:rPr>
              <w:t>文章表現や表記・用語は、学習内容が伝わりやすいように配慮されています。</w:t>
            </w:r>
          </w:p>
        </w:tc>
        <w:tc>
          <w:tcPr>
            <w:tcW w:w="3593" w:type="dxa"/>
            <w:gridSpan w:val="2"/>
          </w:tcPr>
          <w:p w14:paraId="29EB38A9" w14:textId="21FEB1B5" w:rsidR="006C3170"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6C3170" w:rsidRPr="006B4C23">
              <w:rPr>
                <w:rFonts w:asciiTheme="minorEastAsia" w:hAnsiTheme="minorEastAsia" w:hint="eastAsia"/>
                <w:sz w:val="18"/>
              </w:rPr>
              <w:t>文章表現は平易で簡潔であるとともに、運筆方法が伝わるように具体的な言葉で示されています。</w:t>
            </w:r>
          </w:p>
          <w:p w14:paraId="3FE96491" w14:textId="42210B39" w:rsidR="006C3170"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6C3170" w:rsidRPr="006B4C23">
              <w:rPr>
                <w:rFonts w:asciiTheme="minorEastAsia" w:hAnsiTheme="minorEastAsia" w:hint="eastAsia"/>
                <w:sz w:val="18"/>
              </w:rPr>
              <w:t>書写の学習用語は「書写の言葉」として取り立てて扱ったり、書字のポイントを本文と書体を変えて赤の太字で示したりしています。</w:t>
            </w:r>
          </w:p>
        </w:tc>
        <w:tc>
          <w:tcPr>
            <w:tcW w:w="4073" w:type="dxa"/>
            <w:gridSpan w:val="2"/>
          </w:tcPr>
          <w:p w14:paraId="77C3D8DA" w14:textId="77777777" w:rsidR="006C3170" w:rsidRPr="00D75D32" w:rsidRDefault="006C3170" w:rsidP="00F20538">
            <w:pPr>
              <w:topLinePunct/>
              <w:snapToGrid w:val="0"/>
              <w:rPr>
                <w:rFonts w:asciiTheme="minorEastAsia" w:hAnsiTheme="minorEastAsia"/>
                <w:sz w:val="18"/>
              </w:rPr>
            </w:pPr>
            <w:r w:rsidRPr="00D75D32">
              <w:rPr>
                <w:rFonts w:asciiTheme="minorEastAsia" w:hAnsiTheme="minorEastAsia" w:hint="eastAsia"/>
                <w:sz w:val="18"/>
              </w:rPr>
              <w:t>全般</w:t>
            </w:r>
          </w:p>
        </w:tc>
      </w:tr>
      <w:tr w:rsidR="006C3170" w:rsidRPr="00D75D32" w14:paraId="1223F460" w14:textId="77777777" w:rsidTr="00DA1E51">
        <w:tc>
          <w:tcPr>
            <w:tcW w:w="570" w:type="dxa"/>
            <w:vMerge/>
            <w:shd w:val="pct10" w:color="auto" w:fill="auto"/>
            <w:textDirection w:val="tbRlV"/>
          </w:tcPr>
          <w:p w14:paraId="084F1D72" w14:textId="77777777" w:rsidR="006C3170" w:rsidRPr="00F748A3" w:rsidRDefault="006C3170" w:rsidP="00564F1E">
            <w:pPr>
              <w:snapToGrid w:val="0"/>
              <w:ind w:left="113" w:right="113" w:hanging="100"/>
              <w:jc w:val="center"/>
              <w:rPr>
                <w:rFonts w:asciiTheme="majorEastAsia" w:eastAsiaTheme="majorEastAsia" w:hAnsiTheme="majorEastAsia"/>
              </w:rPr>
            </w:pPr>
          </w:p>
        </w:tc>
        <w:tc>
          <w:tcPr>
            <w:tcW w:w="2224" w:type="dxa"/>
            <w:gridSpan w:val="2"/>
          </w:tcPr>
          <w:p w14:paraId="5E294BAB" w14:textId="41D508D4" w:rsidR="006C3170" w:rsidRPr="006B4C23" w:rsidRDefault="006B4C23"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②</w:t>
            </w:r>
            <w:r w:rsidR="006C3170" w:rsidRPr="006B4C23">
              <w:rPr>
                <w:rFonts w:asciiTheme="majorEastAsia" w:eastAsiaTheme="majorEastAsia" w:hAnsiTheme="majorEastAsia" w:hint="eastAsia"/>
              </w:rPr>
              <w:t>読みやすく、文字指導の観点から、適切な書体を使用してます。</w:t>
            </w:r>
          </w:p>
        </w:tc>
        <w:tc>
          <w:tcPr>
            <w:tcW w:w="3593" w:type="dxa"/>
            <w:gridSpan w:val="2"/>
          </w:tcPr>
          <w:p w14:paraId="7148D43B" w14:textId="6525B0A3" w:rsidR="006C3170"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6C3170" w:rsidRPr="006B4C23">
              <w:rPr>
                <w:rFonts w:asciiTheme="minorEastAsia" w:hAnsiTheme="minorEastAsia" w:hint="eastAsia"/>
                <w:sz w:val="18"/>
              </w:rPr>
              <w:t>書写的な観点から見て、手書き文字と近い形で学習できるユニバーサルデザインフォントを使用しています。</w:t>
            </w:r>
          </w:p>
        </w:tc>
        <w:tc>
          <w:tcPr>
            <w:tcW w:w="4073" w:type="dxa"/>
            <w:gridSpan w:val="2"/>
          </w:tcPr>
          <w:p w14:paraId="1202D7F8" w14:textId="77777777" w:rsidR="006C3170" w:rsidRPr="00D75D32" w:rsidRDefault="006C3170" w:rsidP="00F20538">
            <w:pPr>
              <w:topLinePunct/>
              <w:snapToGrid w:val="0"/>
              <w:rPr>
                <w:rFonts w:asciiTheme="minorEastAsia" w:hAnsiTheme="minorEastAsia"/>
                <w:sz w:val="18"/>
              </w:rPr>
            </w:pPr>
            <w:r w:rsidRPr="00D75D32">
              <w:rPr>
                <w:rFonts w:asciiTheme="minorEastAsia" w:hAnsiTheme="minorEastAsia" w:hint="eastAsia"/>
                <w:sz w:val="18"/>
              </w:rPr>
              <w:t>全般</w:t>
            </w:r>
          </w:p>
        </w:tc>
      </w:tr>
      <w:tr w:rsidR="006C3170" w:rsidRPr="00D75D32" w14:paraId="3A9CE5DB" w14:textId="77777777" w:rsidTr="00DA1E51">
        <w:tc>
          <w:tcPr>
            <w:tcW w:w="570" w:type="dxa"/>
            <w:vMerge/>
            <w:shd w:val="pct10" w:color="auto" w:fill="auto"/>
            <w:textDirection w:val="tbRlV"/>
          </w:tcPr>
          <w:p w14:paraId="0862D1F5" w14:textId="77777777" w:rsidR="006C3170" w:rsidRPr="00F748A3" w:rsidRDefault="006C3170" w:rsidP="00564F1E">
            <w:pPr>
              <w:snapToGrid w:val="0"/>
              <w:ind w:left="113" w:right="113" w:hanging="100"/>
              <w:jc w:val="center"/>
              <w:rPr>
                <w:rFonts w:asciiTheme="majorEastAsia" w:eastAsiaTheme="majorEastAsia" w:hAnsiTheme="majorEastAsia"/>
              </w:rPr>
            </w:pPr>
          </w:p>
        </w:tc>
        <w:tc>
          <w:tcPr>
            <w:tcW w:w="2224" w:type="dxa"/>
            <w:gridSpan w:val="2"/>
          </w:tcPr>
          <w:p w14:paraId="521D57A1" w14:textId="07B490E4" w:rsidR="006C3170" w:rsidRPr="006B4C23" w:rsidRDefault="006B4C23"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③</w:t>
            </w:r>
            <w:r w:rsidR="006C3170" w:rsidRPr="006B4C23">
              <w:rPr>
                <w:rFonts w:asciiTheme="majorEastAsia" w:eastAsiaTheme="majorEastAsia" w:hAnsiTheme="majorEastAsia" w:hint="eastAsia"/>
              </w:rPr>
              <w:t>本文、挿絵・写真をバランスよく配置し、レイアウトを工夫しています。</w:t>
            </w:r>
          </w:p>
        </w:tc>
        <w:tc>
          <w:tcPr>
            <w:tcW w:w="3593" w:type="dxa"/>
            <w:gridSpan w:val="2"/>
          </w:tcPr>
          <w:p w14:paraId="4AB79B19" w14:textId="54B8C225" w:rsidR="006C3170"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6C3170" w:rsidRPr="006B4C23">
              <w:rPr>
                <w:rFonts w:asciiTheme="minorEastAsia" w:hAnsiTheme="minorEastAsia" w:hint="eastAsia"/>
                <w:sz w:val="18"/>
              </w:rPr>
              <w:t>見開きを基本とした見やすく使いやすいレイアウトにしています。</w:t>
            </w:r>
          </w:p>
          <w:p w14:paraId="00C5DF3C" w14:textId="01096717" w:rsidR="006C3170"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6C3170" w:rsidRPr="006B4C23">
              <w:rPr>
                <w:rFonts w:asciiTheme="minorEastAsia" w:hAnsiTheme="minorEastAsia" w:hint="eastAsia"/>
                <w:sz w:val="18"/>
              </w:rPr>
              <w:t>毛筆基本紙面は、右側の紙面で文字をよく見てから、左側の紙面で学習ステップを追いながらポイントを確かめることができる構成になっています。</w:t>
            </w:r>
          </w:p>
        </w:tc>
        <w:tc>
          <w:tcPr>
            <w:tcW w:w="4073" w:type="dxa"/>
            <w:gridSpan w:val="2"/>
          </w:tcPr>
          <w:p w14:paraId="4211A969" w14:textId="77777777" w:rsidR="006C3170" w:rsidRPr="00D75D32" w:rsidRDefault="006C3170" w:rsidP="00F20538">
            <w:pPr>
              <w:topLinePunct/>
              <w:snapToGrid w:val="0"/>
              <w:rPr>
                <w:rFonts w:asciiTheme="minorEastAsia" w:hAnsiTheme="minorEastAsia"/>
                <w:sz w:val="18"/>
              </w:rPr>
            </w:pPr>
            <w:r w:rsidRPr="00D75D32">
              <w:rPr>
                <w:rFonts w:asciiTheme="minorEastAsia" w:hAnsiTheme="minorEastAsia" w:hint="eastAsia"/>
                <w:sz w:val="18"/>
              </w:rPr>
              <w:t>全般</w:t>
            </w:r>
          </w:p>
        </w:tc>
      </w:tr>
      <w:tr w:rsidR="006C3170" w:rsidRPr="00D75D32" w14:paraId="31C74403" w14:textId="77777777" w:rsidTr="00DA1E51">
        <w:tc>
          <w:tcPr>
            <w:tcW w:w="570" w:type="dxa"/>
            <w:vMerge/>
            <w:shd w:val="pct10" w:color="auto" w:fill="auto"/>
            <w:textDirection w:val="tbRlV"/>
          </w:tcPr>
          <w:p w14:paraId="302AD727" w14:textId="77777777" w:rsidR="006C3170" w:rsidRPr="00F748A3" w:rsidRDefault="006C3170" w:rsidP="00564F1E">
            <w:pPr>
              <w:snapToGrid w:val="0"/>
              <w:ind w:left="113" w:right="113" w:hanging="100"/>
              <w:jc w:val="center"/>
              <w:rPr>
                <w:rFonts w:asciiTheme="majorEastAsia" w:eastAsiaTheme="majorEastAsia" w:hAnsiTheme="majorEastAsia"/>
              </w:rPr>
            </w:pPr>
          </w:p>
        </w:tc>
        <w:tc>
          <w:tcPr>
            <w:tcW w:w="2224" w:type="dxa"/>
            <w:gridSpan w:val="2"/>
          </w:tcPr>
          <w:p w14:paraId="768CCFC7" w14:textId="166F9EE3" w:rsidR="006C3170" w:rsidRPr="006B4C23" w:rsidRDefault="006B4C23"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④</w:t>
            </w:r>
            <w:r w:rsidR="006C3170" w:rsidRPr="006B4C23">
              <w:rPr>
                <w:rFonts w:asciiTheme="majorEastAsia" w:eastAsiaTheme="majorEastAsia" w:hAnsiTheme="majorEastAsia" w:hint="eastAsia"/>
              </w:rPr>
              <w:t>カラーユニバーサルデザインに配慮しています。</w:t>
            </w:r>
          </w:p>
        </w:tc>
        <w:tc>
          <w:tcPr>
            <w:tcW w:w="3593" w:type="dxa"/>
            <w:gridSpan w:val="2"/>
          </w:tcPr>
          <w:p w14:paraId="130BF29E" w14:textId="336BEBBC" w:rsidR="006C3170"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6C3170" w:rsidRPr="006B4C23">
              <w:rPr>
                <w:rFonts w:asciiTheme="minorEastAsia" w:hAnsiTheme="minorEastAsia" w:hint="eastAsia"/>
                <w:sz w:val="18"/>
              </w:rPr>
              <w:t>色覚等の特性をふまえた、判読しやすい配色を工夫しています。</w:t>
            </w:r>
          </w:p>
        </w:tc>
        <w:tc>
          <w:tcPr>
            <w:tcW w:w="4073" w:type="dxa"/>
            <w:gridSpan w:val="2"/>
          </w:tcPr>
          <w:p w14:paraId="4C674B79" w14:textId="0064A422" w:rsidR="006C3170" w:rsidRPr="00F20538" w:rsidRDefault="00F20538"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006C3170" w:rsidRPr="00F20538">
              <w:rPr>
                <w:rFonts w:asciiTheme="minorEastAsia" w:hAnsiTheme="minorEastAsia" w:hint="eastAsia"/>
                <w:sz w:val="18"/>
              </w:rPr>
              <w:t>〔１年〕</w:t>
            </w:r>
            <w:r w:rsidR="00794D50">
              <w:rPr>
                <w:rFonts w:asciiTheme="minorEastAsia" w:hAnsiTheme="minorEastAsia" w:hint="eastAsia"/>
                <w:sz w:val="18"/>
              </w:rPr>
              <w:t>p</w:t>
            </w:r>
            <w:r w:rsidR="006C3170" w:rsidRPr="00F20538">
              <w:rPr>
                <w:rFonts w:asciiTheme="minorEastAsia" w:hAnsiTheme="minorEastAsia" w:hint="eastAsia"/>
                <w:sz w:val="18"/>
              </w:rPr>
              <w:t>.13　〔３年〕</w:t>
            </w:r>
            <w:r w:rsidR="00794D50">
              <w:rPr>
                <w:rFonts w:asciiTheme="minorEastAsia" w:hAnsiTheme="minorEastAsia" w:hint="eastAsia"/>
                <w:sz w:val="18"/>
              </w:rPr>
              <w:t>p</w:t>
            </w:r>
            <w:r w:rsidR="006C3170" w:rsidRPr="00F20538">
              <w:rPr>
                <w:rFonts w:asciiTheme="minorEastAsia" w:hAnsiTheme="minorEastAsia" w:hint="eastAsia"/>
                <w:sz w:val="18"/>
              </w:rPr>
              <w:t>.30・31　〔４年〕</w:t>
            </w:r>
            <w:r w:rsidR="00794D50">
              <w:rPr>
                <w:rFonts w:asciiTheme="minorEastAsia" w:hAnsiTheme="minorEastAsia" w:hint="eastAsia"/>
                <w:sz w:val="18"/>
              </w:rPr>
              <w:t>p</w:t>
            </w:r>
            <w:r w:rsidR="006C3170" w:rsidRPr="00F20538">
              <w:rPr>
                <w:rFonts w:asciiTheme="minorEastAsia" w:hAnsiTheme="minorEastAsia" w:hint="eastAsia"/>
                <w:sz w:val="18"/>
              </w:rPr>
              <w:t>.36・37など全般</w:t>
            </w:r>
          </w:p>
        </w:tc>
      </w:tr>
      <w:tr w:rsidR="006C3170" w:rsidRPr="00D75D32" w14:paraId="17A9CBC5" w14:textId="77777777" w:rsidTr="00DA1E51">
        <w:tc>
          <w:tcPr>
            <w:tcW w:w="570" w:type="dxa"/>
            <w:vMerge/>
            <w:shd w:val="pct10" w:color="auto" w:fill="auto"/>
            <w:textDirection w:val="tbRlV"/>
          </w:tcPr>
          <w:p w14:paraId="448905E0" w14:textId="77777777" w:rsidR="006C3170" w:rsidRPr="00F748A3" w:rsidRDefault="006C3170" w:rsidP="00564F1E">
            <w:pPr>
              <w:snapToGrid w:val="0"/>
              <w:ind w:left="113" w:right="113" w:hanging="100"/>
              <w:jc w:val="center"/>
              <w:rPr>
                <w:rFonts w:asciiTheme="majorEastAsia" w:eastAsiaTheme="majorEastAsia" w:hAnsiTheme="majorEastAsia"/>
              </w:rPr>
            </w:pPr>
          </w:p>
        </w:tc>
        <w:tc>
          <w:tcPr>
            <w:tcW w:w="2224" w:type="dxa"/>
            <w:gridSpan w:val="2"/>
          </w:tcPr>
          <w:p w14:paraId="57B33399" w14:textId="50DAFD5B" w:rsidR="006C3170" w:rsidRPr="006B4C23" w:rsidRDefault="006B4C23"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⑤</w:t>
            </w:r>
            <w:r w:rsidR="006C3170" w:rsidRPr="006B4C23">
              <w:rPr>
                <w:rFonts w:asciiTheme="majorEastAsia" w:eastAsiaTheme="majorEastAsia" w:hAnsiTheme="majorEastAsia" w:hint="eastAsia"/>
              </w:rPr>
              <w:t>図版、イラスト、写真は、子どもが学習を進めるうえで適切な内容を、効果的に表しています。</w:t>
            </w:r>
          </w:p>
        </w:tc>
        <w:tc>
          <w:tcPr>
            <w:tcW w:w="3593" w:type="dxa"/>
            <w:gridSpan w:val="2"/>
          </w:tcPr>
          <w:p w14:paraId="10CF4A87" w14:textId="6D54CCB5" w:rsidR="006C3170"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6C3170" w:rsidRPr="006B4C23">
              <w:rPr>
                <w:rFonts w:asciiTheme="minorEastAsia" w:hAnsiTheme="minorEastAsia" w:hint="eastAsia"/>
                <w:sz w:val="18"/>
              </w:rPr>
              <w:t>運筆を表すイラストは、親しみやすい動物が「とん」「すうっ」等の動作で示し、楽しく理解しやすい内容になっています。</w:t>
            </w:r>
          </w:p>
          <w:p w14:paraId="7B6ADDA1" w14:textId="5B4C143E" w:rsidR="006C3170"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6C3170" w:rsidRPr="006B4C23">
              <w:rPr>
                <w:rFonts w:asciiTheme="minorEastAsia" w:hAnsiTheme="minorEastAsia" w:hint="eastAsia"/>
                <w:sz w:val="18"/>
              </w:rPr>
              <w:t>毛筆教材の図版は、穂先の通り道を朱墨で示すことで、筆使いが理解しやすい工夫がされています。</w:t>
            </w:r>
          </w:p>
          <w:p w14:paraId="4DC5595B" w14:textId="21C8ECDD" w:rsidR="006C3170"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6C3170" w:rsidRPr="006B4C23">
              <w:rPr>
                <w:rFonts w:asciiTheme="minorEastAsia" w:hAnsiTheme="minorEastAsia" w:hint="eastAsia"/>
                <w:sz w:val="18"/>
              </w:rPr>
              <w:t>姿勢図、用具の持ち方や扱い方など、鮮明なカラー写真により、学習内容が正確に伝わります。</w:t>
            </w:r>
          </w:p>
          <w:p w14:paraId="2701D93E" w14:textId="48AE3AA5" w:rsidR="006C3170"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6C3170" w:rsidRPr="006B4C23">
              <w:rPr>
                <w:rFonts w:asciiTheme="minorEastAsia" w:hAnsiTheme="minorEastAsia" w:hint="eastAsia"/>
                <w:sz w:val="18"/>
              </w:rPr>
              <w:t>書写で学習した書き方が、他教科の学習活動や日常に生きてはたらくような活動場面の写真を豊富に掲載しています。</w:t>
            </w:r>
          </w:p>
        </w:tc>
        <w:tc>
          <w:tcPr>
            <w:tcW w:w="4073" w:type="dxa"/>
            <w:gridSpan w:val="2"/>
          </w:tcPr>
          <w:p w14:paraId="0CF7E98E" w14:textId="76009390" w:rsidR="006C3170" w:rsidRPr="00F20538" w:rsidRDefault="00F20538"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006C3170" w:rsidRPr="00F20538">
              <w:rPr>
                <w:rFonts w:asciiTheme="minorEastAsia" w:hAnsiTheme="minorEastAsia" w:hint="eastAsia"/>
                <w:sz w:val="18"/>
              </w:rPr>
              <w:t>〔</w:t>
            </w:r>
            <w:r w:rsidR="006C3170" w:rsidRPr="006448D0">
              <w:rPr>
                <w:rFonts w:asciiTheme="minorEastAsia" w:hAnsiTheme="minorEastAsia" w:hint="eastAsia"/>
                <w:spacing w:val="4"/>
                <w:sz w:val="18"/>
              </w:rPr>
              <w:t>１年〕</w:t>
            </w:r>
            <w:r w:rsidR="00794D50" w:rsidRPr="006448D0">
              <w:rPr>
                <w:rFonts w:asciiTheme="minorEastAsia" w:hAnsiTheme="minorEastAsia" w:hint="eastAsia"/>
                <w:spacing w:val="4"/>
                <w:sz w:val="18"/>
              </w:rPr>
              <w:t>p</w:t>
            </w:r>
            <w:r w:rsidR="006C3170" w:rsidRPr="006448D0">
              <w:rPr>
                <w:rFonts w:asciiTheme="minorEastAsia" w:hAnsiTheme="minorEastAsia" w:hint="eastAsia"/>
                <w:spacing w:val="4"/>
                <w:sz w:val="18"/>
              </w:rPr>
              <w:t>.10、</w:t>
            </w:r>
            <w:r w:rsidR="00A017CA" w:rsidRPr="006448D0">
              <w:rPr>
                <w:rFonts w:asciiTheme="minorEastAsia" w:hAnsiTheme="minorEastAsia" w:hint="eastAsia"/>
                <w:spacing w:val="4"/>
                <w:sz w:val="18"/>
              </w:rPr>
              <w:t>30～32</w:t>
            </w:r>
            <w:r w:rsidR="006C3170" w:rsidRPr="006448D0">
              <w:rPr>
                <w:rFonts w:asciiTheme="minorEastAsia" w:hAnsiTheme="minorEastAsia" w:hint="eastAsia"/>
                <w:spacing w:val="4"/>
                <w:sz w:val="18"/>
              </w:rPr>
              <w:t xml:space="preserve"> </w:t>
            </w:r>
            <w:r w:rsidR="00697859" w:rsidRPr="006448D0">
              <w:rPr>
                <w:rFonts w:asciiTheme="minorEastAsia" w:hAnsiTheme="minorEastAsia" w:hint="eastAsia"/>
                <w:spacing w:val="4"/>
                <w:sz w:val="18"/>
              </w:rPr>
              <w:t xml:space="preserve">　</w:t>
            </w:r>
            <w:r w:rsidR="006C3170" w:rsidRPr="006448D0">
              <w:rPr>
                <w:rFonts w:asciiTheme="minorEastAsia" w:hAnsiTheme="minorEastAsia" w:hint="eastAsia"/>
                <w:spacing w:val="4"/>
                <w:sz w:val="18"/>
              </w:rPr>
              <w:t>〔２年〕</w:t>
            </w:r>
            <w:r w:rsidR="00794D50" w:rsidRPr="006448D0">
              <w:rPr>
                <w:rFonts w:asciiTheme="minorEastAsia" w:hAnsiTheme="minorEastAsia" w:hint="eastAsia"/>
                <w:spacing w:val="4"/>
                <w:sz w:val="18"/>
              </w:rPr>
              <w:t>p</w:t>
            </w:r>
            <w:r w:rsidR="006C3170" w:rsidRPr="006448D0">
              <w:rPr>
                <w:rFonts w:asciiTheme="minorEastAsia" w:hAnsiTheme="minorEastAsia" w:hint="eastAsia"/>
                <w:spacing w:val="4"/>
                <w:sz w:val="18"/>
              </w:rPr>
              <w:t xml:space="preserve">.12・13、16・17　</w:t>
            </w:r>
            <w:r w:rsidR="006C3170" w:rsidRPr="00F20538">
              <w:rPr>
                <w:rFonts w:asciiTheme="minorEastAsia" w:hAnsiTheme="minorEastAsia" w:hint="eastAsia"/>
                <w:sz w:val="18"/>
              </w:rPr>
              <w:t>〔３年〕</w:t>
            </w:r>
            <w:r w:rsidR="00794D50">
              <w:rPr>
                <w:rFonts w:asciiTheme="minorEastAsia" w:hAnsiTheme="minorEastAsia" w:hint="eastAsia"/>
                <w:sz w:val="18"/>
              </w:rPr>
              <w:t>p</w:t>
            </w:r>
            <w:r w:rsidR="006C3170" w:rsidRPr="00F20538">
              <w:rPr>
                <w:rFonts w:asciiTheme="minorEastAsia" w:hAnsiTheme="minorEastAsia" w:hint="eastAsia"/>
                <w:sz w:val="18"/>
              </w:rPr>
              <w:t>.11、14、15（運筆を表すイラスト）</w:t>
            </w:r>
          </w:p>
          <w:p w14:paraId="1DC7B1BF" w14:textId="4E9FDE13" w:rsidR="006C3170" w:rsidRPr="00F20538" w:rsidRDefault="00F20538"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006C3170" w:rsidRPr="00F20538">
              <w:rPr>
                <w:rFonts w:asciiTheme="minorEastAsia" w:hAnsiTheme="minorEastAsia" w:hint="eastAsia"/>
                <w:sz w:val="18"/>
              </w:rPr>
              <w:t>〔３年〕</w:t>
            </w:r>
            <w:r w:rsidR="00794D50">
              <w:rPr>
                <w:rFonts w:asciiTheme="minorEastAsia" w:hAnsiTheme="minorEastAsia" w:hint="eastAsia"/>
                <w:sz w:val="18"/>
              </w:rPr>
              <w:t>p</w:t>
            </w:r>
            <w:r w:rsidR="006C3170" w:rsidRPr="00F20538">
              <w:rPr>
                <w:rFonts w:asciiTheme="minorEastAsia" w:hAnsiTheme="minorEastAsia" w:hint="eastAsia"/>
                <w:sz w:val="18"/>
              </w:rPr>
              <w:t>.20・21　〔５年〕</w:t>
            </w:r>
            <w:r w:rsidR="00794D50">
              <w:rPr>
                <w:rFonts w:asciiTheme="minorEastAsia" w:hAnsiTheme="minorEastAsia" w:hint="eastAsia"/>
                <w:sz w:val="18"/>
              </w:rPr>
              <w:t>p</w:t>
            </w:r>
            <w:r w:rsidR="006C3170" w:rsidRPr="00F20538">
              <w:rPr>
                <w:rFonts w:asciiTheme="minorEastAsia" w:hAnsiTheme="minorEastAsia" w:hint="eastAsia"/>
                <w:sz w:val="18"/>
              </w:rPr>
              <w:t>.28・29など全般（穂先の通り道を朱墨で示す）</w:t>
            </w:r>
          </w:p>
          <w:p w14:paraId="10FAB8F7" w14:textId="2AD2641E" w:rsidR="006C3170" w:rsidRPr="00F20538" w:rsidRDefault="00F20538"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006C3170" w:rsidRPr="00F20538">
              <w:rPr>
                <w:rFonts w:asciiTheme="minorEastAsia" w:hAnsiTheme="minorEastAsia" w:hint="eastAsia"/>
                <w:sz w:val="18"/>
              </w:rPr>
              <w:t>〔１年〕・〔２年〕</w:t>
            </w:r>
            <w:r w:rsidR="00794D50">
              <w:rPr>
                <w:rFonts w:asciiTheme="minorEastAsia" w:hAnsiTheme="minorEastAsia" w:hint="eastAsia"/>
                <w:sz w:val="18"/>
              </w:rPr>
              <w:t>p</w:t>
            </w:r>
            <w:r w:rsidR="006C3170" w:rsidRPr="00F20538">
              <w:rPr>
                <w:rFonts w:asciiTheme="minorEastAsia" w:hAnsiTheme="minorEastAsia" w:hint="eastAsia"/>
                <w:sz w:val="18"/>
              </w:rPr>
              <w:t>.4～7　〔３年〕</w:t>
            </w:r>
            <w:r w:rsidR="00794D50">
              <w:rPr>
                <w:rFonts w:asciiTheme="minorEastAsia" w:hAnsiTheme="minorEastAsia" w:hint="eastAsia"/>
                <w:sz w:val="18"/>
              </w:rPr>
              <w:t>p</w:t>
            </w:r>
            <w:r w:rsidR="006C3170" w:rsidRPr="00F20538">
              <w:rPr>
                <w:rFonts w:asciiTheme="minorEastAsia" w:hAnsiTheme="minorEastAsia" w:hint="eastAsia"/>
                <w:sz w:val="18"/>
              </w:rPr>
              <w:t>.6～12　〔４年〕</w:t>
            </w:r>
            <w:r w:rsidR="00794D50">
              <w:rPr>
                <w:rFonts w:asciiTheme="minorEastAsia" w:hAnsiTheme="minorEastAsia" w:hint="eastAsia"/>
                <w:sz w:val="18"/>
              </w:rPr>
              <w:t>p</w:t>
            </w:r>
            <w:r w:rsidR="006C3170" w:rsidRPr="00F20538">
              <w:rPr>
                <w:rFonts w:asciiTheme="minorEastAsia" w:hAnsiTheme="minorEastAsia" w:hint="eastAsia"/>
                <w:sz w:val="18"/>
              </w:rPr>
              <w:t>.6～14　〔５年〕・〔６年〕</w:t>
            </w:r>
            <w:r w:rsidR="00794D50">
              <w:rPr>
                <w:rFonts w:asciiTheme="minorEastAsia" w:hAnsiTheme="minorEastAsia" w:hint="eastAsia"/>
                <w:sz w:val="18"/>
              </w:rPr>
              <w:t>p</w:t>
            </w:r>
            <w:r w:rsidR="006C3170" w:rsidRPr="00F20538">
              <w:rPr>
                <w:rFonts w:asciiTheme="minorEastAsia" w:hAnsiTheme="minorEastAsia" w:hint="eastAsia"/>
                <w:sz w:val="18"/>
              </w:rPr>
              <w:t xml:space="preserve">.6～8（姿勢図、用具の扱い方）　</w:t>
            </w:r>
          </w:p>
          <w:p w14:paraId="7D96A7A1" w14:textId="091AAA69" w:rsidR="006C3170" w:rsidRPr="00F20538" w:rsidRDefault="00F20538" w:rsidP="00F20538">
            <w:pPr>
              <w:topLinePunct/>
              <w:snapToGrid w:val="0"/>
              <w:ind w:left="158" w:hangingChars="100" w:hanging="158"/>
              <w:rPr>
                <w:rFonts w:asciiTheme="minorEastAsia" w:hAnsiTheme="minorEastAsia"/>
                <w:sz w:val="18"/>
              </w:rPr>
            </w:pPr>
            <w:r>
              <w:rPr>
                <w:rFonts w:asciiTheme="minorEastAsia" w:hAnsiTheme="minorEastAsia" w:hint="eastAsia"/>
                <w:sz w:val="18"/>
              </w:rPr>
              <w:t>・</w:t>
            </w:r>
            <w:r w:rsidR="006C3170" w:rsidRPr="00F20538">
              <w:rPr>
                <w:rFonts w:asciiTheme="minorEastAsia" w:hAnsiTheme="minorEastAsia" w:hint="eastAsia"/>
                <w:sz w:val="18"/>
              </w:rPr>
              <w:t>〔１年〕</w:t>
            </w:r>
            <w:r w:rsidR="00794D50">
              <w:rPr>
                <w:rFonts w:asciiTheme="minorEastAsia" w:hAnsiTheme="minorEastAsia" w:hint="eastAsia"/>
                <w:sz w:val="18"/>
              </w:rPr>
              <w:t>p</w:t>
            </w:r>
            <w:r w:rsidR="006C3170" w:rsidRPr="00F20538">
              <w:rPr>
                <w:rFonts w:asciiTheme="minorEastAsia" w:hAnsiTheme="minorEastAsia" w:hint="eastAsia"/>
                <w:sz w:val="18"/>
              </w:rPr>
              <w:t>.11、40・41　〔２年〕</w:t>
            </w:r>
            <w:r w:rsidR="00794D50">
              <w:rPr>
                <w:rFonts w:asciiTheme="minorEastAsia" w:hAnsiTheme="minorEastAsia" w:hint="eastAsia"/>
                <w:sz w:val="18"/>
              </w:rPr>
              <w:t>p</w:t>
            </w:r>
            <w:r w:rsidR="006C3170" w:rsidRPr="00F20538">
              <w:rPr>
                <w:rFonts w:asciiTheme="minorEastAsia" w:hAnsiTheme="minorEastAsia" w:hint="eastAsia"/>
                <w:sz w:val="18"/>
              </w:rPr>
              <w:t>.①・1、8～10、19、33　〔３年〕</w:t>
            </w:r>
            <w:r w:rsidR="00794D50">
              <w:rPr>
                <w:rFonts w:asciiTheme="minorEastAsia" w:hAnsiTheme="minorEastAsia" w:hint="eastAsia"/>
                <w:sz w:val="18"/>
              </w:rPr>
              <w:t>p</w:t>
            </w:r>
            <w:r w:rsidR="006C3170" w:rsidRPr="00F20538">
              <w:rPr>
                <w:rFonts w:asciiTheme="minorEastAsia" w:hAnsiTheme="minorEastAsia" w:hint="eastAsia"/>
                <w:sz w:val="18"/>
              </w:rPr>
              <w:t>.1・2、5　〔４年〕</w:t>
            </w:r>
            <w:r w:rsidR="00794D50">
              <w:rPr>
                <w:rFonts w:asciiTheme="minorEastAsia" w:hAnsiTheme="minorEastAsia" w:hint="eastAsia"/>
                <w:sz w:val="18"/>
              </w:rPr>
              <w:t>p</w:t>
            </w:r>
            <w:r w:rsidR="006C3170" w:rsidRPr="00F20538">
              <w:rPr>
                <w:rFonts w:asciiTheme="minorEastAsia" w:hAnsiTheme="minorEastAsia" w:hint="eastAsia"/>
                <w:sz w:val="18"/>
              </w:rPr>
              <w:t>.①〜2、5、17、28、47　〔５年〕</w:t>
            </w:r>
            <w:r w:rsidR="00794D50">
              <w:rPr>
                <w:rFonts w:asciiTheme="minorEastAsia" w:hAnsiTheme="minorEastAsia" w:hint="eastAsia"/>
                <w:sz w:val="18"/>
              </w:rPr>
              <w:t>p</w:t>
            </w:r>
            <w:r w:rsidR="006C3170" w:rsidRPr="00F20538">
              <w:rPr>
                <w:rFonts w:asciiTheme="minorEastAsia" w:hAnsiTheme="minorEastAsia" w:hint="eastAsia"/>
                <w:sz w:val="18"/>
              </w:rPr>
              <w:t>.①・１、4、20、30、37　〔６年〕</w:t>
            </w:r>
            <w:r w:rsidR="00794D50">
              <w:rPr>
                <w:rFonts w:asciiTheme="minorEastAsia" w:hAnsiTheme="minorEastAsia" w:hint="eastAsia"/>
                <w:sz w:val="18"/>
              </w:rPr>
              <w:t>p</w:t>
            </w:r>
            <w:r w:rsidR="006C3170" w:rsidRPr="00F20538">
              <w:rPr>
                <w:rFonts w:asciiTheme="minorEastAsia" w:hAnsiTheme="minorEastAsia" w:hint="eastAsia"/>
                <w:sz w:val="18"/>
              </w:rPr>
              <w:t>.4、28、31、33、40、42（活動場面の写真）</w:t>
            </w:r>
          </w:p>
        </w:tc>
      </w:tr>
      <w:tr w:rsidR="00B405C2" w:rsidRPr="00D75D32" w14:paraId="6C5AC81E" w14:textId="77777777" w:rsidTr="00DA1E51">
        <w:trPr>
          <w:cantSplit/>
          <w:trHeight w:val="1134"/>
        </w:trPr>
        <w:tc>
          <w:tcPr>
            <w:tcW w:w="570" w:type="dxa"/>
            <w:tcBorders>
              <w:bottom w:val="single" w:sz="4" w:space="0" w:color="000000" w:themeColor="text1"/>
            </w:tcBorders>
            <w:shd w:val="pct10" w:color="auto" w:fill="auto"/>
            <w:textDirection w:val="tbRlV"/>
          </w:tcPr>
          <w:p w14:paraId="67FAF6D7" w14:textId="77777777" w:rsidR="00B405C2" w:rsidRPr="00820DBE" w:rsidRDefault="006C3170" w:rsidP="00DC72CE">
            <w:pPr>
              <w:ind w:left="102" w:hanging="102"/>
              <w:jc w:val="center"/>
              <w:rPr>
                <w:rFonts w:asciiTheme="majorEastAsia" w:eastAsiaTheme="majorEastAsia" w:hAnsiTheme="majorEastAsia"/>
                <w:spacing w:val="10"/>
                <w:kern w:val="20"/>
              </w:rPr>
            </w:pPr>
            <w:r w:rsidRPr="00820DBE">
              <w:rPr>
                <w:rFonts w:asciiTheme="majorEastAsia" w:eastAsiaTheme="majorEastAsia" w:hAnsiTheme="majorEastAsia" w:hint="eastAsia"/>
                <w:spacing w:val="10"/>
                <w:kern w:val="20"/>
              </w:rPr>
              <w:t>六　印刷・造本</w:t>
            </w:r>
          </w:p>
        </w:tc>
        <w:tc>
          <w:tcPr>
            <w:tcW w:w="2224" w:type="dxa"/>
            <w:gridSpan w:val="2"/>
            <w:tcBorders>
              <w:bottom w:val="single" w:sz="4" w:space="0" w:color="000000" w:themeColor="text1"/>
            </w:tcBorders>
          </w:tcPr>
          <w:p w14:paraId="21DC91BD" w14:textId="3C47B3B8" w:rsidR="00B405C2" w:rsidRPr="006B4C23" w:rsidRDefault="006B4C23"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w:t>
            </w:r>
            <w:r w:rsidR="006C3170" w:rsidRPr="006B4C23">
              <w:rPr>
                <w:rFonts w:asciiTheme="majorEastAsia" w:eastAsiaTheme="majorEastAsia" w:hAnsiTheme="majorEastAsia" w:hint="eastAsia"/>
              </w:rPr>
              <w:t>書写の教科特性を考え、水や墨汚れにも強く、堅牢な造本となっています。</w:t>
            </w:r>
          </w:p>
        </w:tc>
        <w:tc>
          <w:tcPr>
            <w:tcW w:w="3593" w:type="dxa"/>
            <w:gridSpan w:val="2"/>
            <w:tcBorders>
              <w:bottom w:val="single" w:sz="4" w:space="0" w:color="000000" w:themeColor="text1"/>
            </w:tcBorders>
          </w:tcPr>
          <w:p w14:paraId="25CFCE43" w14:textId="57DE89CE" w:rsidR="006C3170"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6C3170" w:rsidRPr="006B4C23">
              <w:rPr>
                <w:rFonts w:asciiTheme="minorEastAsia" w:hAnsiTheme="minorEastAsia" w:hint="eastAsia"/>
                <w:sz w:val="18"/>
              </w:rPr>
              <w:t>毛筆・硬筆の書き文字や、図、写真などの印刷は、鮮明で目にやさしいものとなっています。</w:t>
            </w:r>
          </w:p>
          <w:p w14:paraId="3028A892" w14:textId="63A449AD" w:rsidR="006C3170"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6C3170" w:rsidRPr="006B4C23">
              <w:rPr>
                <w:rFonts w:asciiTheme="minorEastAsia" w:hAnsiTheme="minorEastAsia" w:hint="eastAsia"/>
                <w:sz w:val="18"/>
              </w:rPr>
              <w:t>毛筆文字の墨色の鮮やかさや、鉛筆文字の特色がよく表れる印刷技術を使用しています。</w:t>
            </w:r>
          </w:p>
          <w:p w14:paraId="22D7C6C7" w14:textId="4F05B1F5" w:rsidR="006C3170"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6C3170" w:rsidRPr="006B4C23">
              <w:rPr>
                <w:rFonts w:asciiTheme="minorEastAsia" w:hAnsiTheme="minorEastAsia" w:hint="eastAsia"/>
                <w:sz w:val="18"/>
              </w:rPr>
              <w:t>表紙は、全学年にわたり撥水コーティング加工を施しているため、水や墨汚れに強い堅牢な造本となっています。</w:t>
            </w:r>
          </w:p>
          <w:p w14:paraId="4AF17CAF" w14:textId="09E4395A" w:rsidR="006C3170"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6C3170" w:rsidRPr="006B4C23">
              <w:rPr>
                <w:rFonts w:asciiTheme="minorEastAsia" w:hAnsiTheme="minorEastAsia" w:hint="eastAsia"/>
                <w:sz w:val="18"/>
              </w:rPr>
              <w:t>裏表紙の表面加工は、氏名欄を型抜き加工を施してあるので、どんな筆記具でも書き込めます。</w:t>
            </w:r>
          </w:p>
          <w:p w14:paraId="2D492EDA" w14:textId="4A96150C" w:rsidR="006C3170"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6C3170" w:rsidRPr="006B4C23">
              <w:rPr>
                <w:rFonts w:asciiTheme="minorEastAsia" w:hAnsiTheme="minorEastAsia" w:hint="eastAsia"/>
                <w:sz w:val="18"/>
              </w:rPr>
              <w:t>裏表紙には、全学年で「鉛筆の持ち方」の写真を掲載しています。子ども自らが持ち方を確認できます。</w:t>
            </w:r>
          </w:p>
          <w:p w14:paraId="6B971C89" w14:textId="0269C339" w:rsidR="006C3170"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6C3170" w:rsidRPr="006B4C23">
              <w:rPr>
                <w:rFonts w:asciiTheme="minorEastAsia" w:hAnsiTheme="minorEastAsia" w:hint="eastAsia"/>
                <w:sz w:val="18"/>
              </w:rPr>
              <w:t>紙の強度を維持しつつ、できるだけ軽量な紙を使用しています。</w:t>
            </w:r>
          </w:p>
          <w:p w14:paraId="1F2EAE94" w14:textId="2C8F66E1" w:rsidR="00B405C2"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6C3170" w:rsidRPr="006B4C23">
              <w:rPr>
                <w:rFonts w:asciiTheme="minorEastAsia" w:hAnsiTheme="minorEastAsia" w:hint="eastAsia"/>
                <w:sz w:val="18"/>
              </w:rPr>
              <w:t>学習用具が多い教科特性をふまえて、机の場所をとりすぎないB５判サイズにしています。</w:t>
            </w:r>
          </w:p>
        </w:tc>
        <w:tc>
          <w:tcPr>
            <w:tcW w:w="4073" w:type="dxa"/>
            <w:gridSpan w:val="2"/>
            <w:tcBorders>
              <w:bottom w:val="single" w:sz="4" w:space="0" w:color="000000" w:themeColor="text1"/>
            </w:tcBorders>
          </w:tcPr>
          <w:p w14:paraId="5CEC3284" w14:textId="77777777" w:rsidR="00B405C2" w:rsidRPr="00D75D32" w:rsidRDefault="006C3170" w:rsidP="00F20538">
            <w:pPr>
              <w:topLinePunct/>
              <w:snapToGrid w:val="0"/>
              <w:rPr>
                <w:rFonts w:asciiTheme="minorEastAsia" w:hAnsiTheme="minorEastAsia"/>
                <w:sz w:val="18"/>
              </w:rPr>
            </w:pPr>
            <w:r w:rsidRPr="00D75D32">
              <w:rPr>
                <w:rFonts w:asciiTheme="minorEastAsia" w:hAnsiTheme="minorEastAsia" w:hint="eastAsia"/>
                <w:sz w:val="18"/>
              </w:rPr>
              <w:t>全般</w:t>
            </w:r>
          </w:p>
        </w:tc>
      </w:tr>
      <w:tr w:rsidR="009E39FB" w14:paraId="598E29B1" w14:textId="77777777" w:rsidTr="00DA1E51">
        <w:tc>
          <w:tcPr>
            <w:tcW w:w="10460" w:type="dxa"/>
            <w:gridSpan w:val="7"/>
            <w:tcBorders>
              <w:left w:val="nil"/>
              <w:bottom w:val="nil"/>
              <w:right w:val="nil"/>
            </w:tcBorders>
          </w:tcPr>
          <w:p w14:paraId="71BC22C1" w14:textId="04F7CA96" w:rsidR="0017174D" w:rsidRPr="009E39FB" w:rsidRDefault="0017174D" w:rsidP="00D95FF4">
            <w:pPr>
              <w:snapToGrid w:val="0"/>
              <w:rPr>
                <w:rFonts w:hint="eastAsia"/>
              </w:rPr>
            </w:pPr>
          </w:p>
        </w:tc>
      </w:tr>
    </w:tbl>
    <w:p w14:paraId="3DE25493" w14:textId="5E0609D1" w:rsidR="00264D1B" w:rsidRDefault="00D95FF4" w:rsidP="00D95FF4">
      <w:pPr>
        <w:snapToGrid w:val="0"/>
        <w:jc w:val="right"/>
        <w:rPr>
          <w:rFonts w:hint="eastAsia"/>
        </w:rPr>
      </w:pPr>
      <w:r>
        <w:rPr>
          <w:rFonts w:hint="eastAsia"/>
        </w:rPr>
        <w:t>内容解説資料</w:t>
      </w:r>
    </w:p>
    <w:sectPr w:rsidR="00264D1B" w:rsidSect="00DA1E51">
      <w:headerReference w:type="even" r:id="rId9"/>
      <w:headerReference w:type="default" r:id="rId10"/>
      <w:footerReference w:type="even" r:id="rId11"/>
      <w:footerReference w:type="default" r:id="rId12"/>
      <w:headerReference w:type="first" r:id="rId13"/>
      <w:footerReference w:type="first" r:id="rId14"/>
      <w:pgSz w:w="11900" w:h="16840"/>
      <w:pgMar w:top="510" w:right="720" w:bottom="567" w:left="720" w:header="170" w:footer="57" w:gutter="0"/>
      <w:cols w:space="425"/>
      <w:docGrid w:type="linesAndChars" w:linePitch="320" w:charSpace="-4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7269" w14:textId="77777777" w:rsidR="00DE0B1A" w:rsidRDefault="00DE0B1A" w:rsidP="006B4C23">
      <w:r>
        <w:separator/>
      </w:r>
    </w:p>
  </w:endnote>
  <w:endnote w:type="continuationSeparator" w:id="0">
    <w:p w14:paraId="0B8FF9EB" w14:textId="77777777" w:rsidR="00DE0B1A" w:rsidRDefault="00DE0B1A" w:rsidP="006B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CC2E" w14:textId="77777777" w:rsidR="0017174D" w:rsidRDefault="001717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826567"/>
      <w:docPartObj>
        <w:docPartGallery w:val="Page Numbers (Bottom of Page)"/>
        <w:docPartUnique/>
      </w:docPartObj>
    </w:sdtPr>
    <w:sdtContent>
      <w:p w14:paraId="332E9E0C" w14:textId="08FAD814" w:rsidR="006B4C23" w:rsidRDefault="006B4C23">
        <w:pPr>
          <w:pStyle w:val="a7"/>
          <w:jc w:val="center"/>
        </w:pPr>
        <w:r>
          <w:fldChar w:fldCharType="begin"/>
        </w:r>
        <w:r>
          <w:instrText>PAGE   \* MERGEFORMAT</w:instrText>
        </w:r>
        <w:r>
          <w:fldChar w:fldCharType="separate"/>
        </w:r>
        <w:r w:rsidR="00D2661F" w:rsidRPr="00D2661F">
          <w:rPr>
            <w:noProof/>
            <w:lang w:val="ja-JP"/>
          </w:rPr>
          <w:t>2</w:t>
        </w:r>
        <w:r>
          <w:fldChar w:fldCharType="end"/>
        </w:r>
      </w:p>
    </w:sdtContent>
  </w:sdt>
  <w:p w14:paraId="62EA577C" w14:textId="77777777" w:rsidR="006B4C23" w:rsidRDefault="006B4C2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C7E4" w14:textId="77777777" w:rsidR="0017174D" w:rsidRDefault="001717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D41E" w14:textId="77777777" w:rsidR="00DE0B1A" w:rsidRDefault="00DE0B1A" w:rsidP="006B4C23">
      <w:r>
        <w:separator/>
      </w:r>
    </w:p>
  </w:footnote>
  <w:footnote w:type="continuationSeparator" w:id="0">
    <w:p w14:paraId="40ABB9B7" w14:textId="77777777" w:rsidR="00DE0B1A" w:rsidRDefault="00DE0B1A" w:rsidP="006B4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B41C" w14:textId="77777777" w:rsidR="0017174D" w:rsidRDefault="0017174D" w:rsidP="0017174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6912" w14:textId="77777777" w:rsidR="0017174D" w:rsidRDefault="0017174D" w:rsidP="0017174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23CF" w14:textId="77777777" w:rsidR="0017174D" w:rsidRDefault="0017174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01F"/>
    <w:multiLevelType w:val="hybridMultilevel"/>
    <w:tmpl w:val="80247A74"/>
    <w:lvl w:ilvl="0" w:tplc="588A38EC">
      <w:start w:val="3"/>
      <w:numFmt w:val="bullet"/>
      <w:suff w:val="space"/>
      <w:lvlText w:val="●"/>
      <w:lvlJc w:val="left"/>
      <w:pPr>
        <w:ind w:left="160" w:hanging="1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75B59EF"/>
    <w:multiLevelType w:val="hybridMultilevel"/>
    <w:tmpl w:val="213A117A"/>
    <w:lvl w:ilvl="0" w:tplc="B3A2FEEA">
      <w:start w:val="1"/>
      <w:numFmt w:val="decimalEnclosedCircle"/>
      <w:suff w:val="space"/>
      <w:lvlText w:val="%1"/>
      <w:lvlJc w:val="left"/>
      <w:pPr>
        <w:ind w:left="180" w:hanging="1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FC47B02"/>
    <w:multiLevelType w:val="hybridMultilevel"/>
    <w:tmpl w:val="BC2C5710"/>
    <w:lvl w:ilvl="0" w:tplc="588A38EC">
      <w:start w:val="3"/>
      <w:numFmt w:val="bullet"/>
      <w:suff w:val="space"/>
      <w:lvlText w:val="●"/>
      <w:lvlJc w:val="left"/>
      <w:pPr>
        <w:ind w:left="160" w:hanging="1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18D72D9F"/>
    <w:multiLevelType w:val="hybridMultilevel"/>
    <w:tmpl w:val="603EBC3A"/>
    <w:lvl w:ilvl="0" w:tplc="588A38EC">
      <w:start w:val="3"/>
      <w:numFmt w:val="bullet"/>
      <w:suff w:val="space"/>
      <w:lvlText w:val="●"/>
      <w:lvlJc w:val="left"/>
      <w:pPr>
        <w:ind w:left="160" w:hanging="1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BE136E6"/>
    <w:multiLevelType w:val="hybridMultilevel"/>
    <w:tmpl w:val="3E9E8DBE"/>
    <w:lvl w:ilvl="0" w:tplc="E15038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1A734F6"/>
    <w:multiLevelType w:val="hybridMultilevel"/>
    <w:tmpl w:val="5CA497C4"/>
    <w:lvl w:ilvl="0" w:tplc="C9463470">
      <w:start w:val="1"/>
      <w:numFmt w:val="decimalEnclosedCircle"/>
      <w:suff w:val="space"/>
      <w:lvlText w:val="%1"/>
      <w:lvlJc w:val="left"/>
      <w:pPr>
        <w:ind w:left="180" w:hanging="1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22D32E8F"/>
    <w:multiLevelType w:val="hybridMultilevel"/>
    <w:tmpl w:val="9734194A"/>
    <w:lvl w:ilvl="0" w:tplc="B0180FF6">
      <w:start w:val="1"/>
      <w:numFmt w:val="decimalEnclosedCircle"/>
      <w:suff w:val="space"/>
      <w:lvlText w:val="%1"/>
      <w:lvlJc w:val="left"/>
      <w:pPr>
        <w:ind w:left="180" w:hanging="1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23B164F2"/>
    <w:multiLevelType w:val="hybridMultilevel"/>
    <w:tmpl w:val="EF08CF64"/>
    <w:lvl w:ilvl="0" w:tplc="13560870">
      <w:start w:val="1"/>
      <w:numFmt w:val="decimalEnclosedCircle"/>
      <w:suff w:val="space"/>
      <w:lvlText w:val="%1"/>
      <w:lvlJc w:val="left"/>
      <w:pPr>
        <w:ind w:left="180" w:hanging="1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366456F8"/>
    <w:multiLevelType w:val="hybridMultilevel"/>
    <w:tmpl w:val="996AE3AE"/>
    <w:lvl w:ilvl="0" w:tplc="1696CCD4">
      <w:start w:val="1"/>
      <w:numFmt w:val="decimal"/>
      <w:suff w:val="space"/>
      <w:lvlText w:val="%1"/>
      <w:lvlJc w:val="left"/>
      <w:pPr>
        <w:ind w:left="80" w:hanging="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3E4E0A5D"/>
    <w:multiLevelType w:val="hybridMultilevel"/>
    <w:tmpl w:val="7F2A0706"/>
    <w:lvl w:ilvl="0" w:tplc="D17875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F085BFA"/>
    <w:multiLevelType w:val="hybridMultilevel"/>
    <w:tmpl w:val="2F88F152"/>
    <w:lvl w:ilvl="0" w:tplc="2F9865BA">
      <w:start w:val="1"/>
      <w:numFmt w:val="decimalEnclosedCircle"/>
      <w:suff w:val="space"/>
      <w:lvlText w:val="%1"/>
      <w:lvlJc w:val="left"/>
      <w:pPr>
        <w:ind w:left="180" w:hanging="1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3FB66E19"/>
    <w:multiLevelType w:val="hybridMultilevel"/>
    <w:tmpl w:val="EE165208"/>
    <w:lvl w:ilvl="0" w:tplc="588A38EC">
      <w:start w:val="3"/>
      <w:numFmt w:val="bullet"/>
      <w:suff w:val="space"/>
      <w:lvlText w:val="●"/>
      <w:lvlJc w:val="left"/>
      <w:pPr>
        <w:ind w:left="160" w:hanging="1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435B4717"/>
    <w:multiLevelType w:val="hybridMultilevel"/>
    <w:tmpl w:val="2AF6AB1E"/>
    <w:lvl w:ilvl="0" w:tplc="64C421E8">
      <w:start w:val="1"/>
      <w:numFmt w:val="decimalEnclosedCircle"/>
      <w:suff w:val="space"/>
      <w:lvlText w:val="%1"/>
      <w:lvlJc w:val="left"/>
      <w:pPr>
        <w:ind w:left="180" w:hanging="1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4CDA1948"/>
    <w:multiLevelType w:val="hybridMultilevel"/>
    <w:tmpl w:val="14847FC4"/>
    <w:lvl w:ilvl="0" w:tplc="588A38EC">
      <w:start w:val="3"/>
      <w:numFmt w:val="bullet"/>
      <w:suff w:val="space"/>
      <w:lvlText w:val="●"/>
      <w:lvlJc w:val="left"/>
      <w:pPr>
        <w:ind w:left="160" w:hanging="1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564148CD"/>
    <w:multiLevelType w:val="hybridMultilevel"/>
    <w:tmpl w:val="4C56FBDC"/>
    <w:lvl w:ilvl="0" w:tplc="1A848274">
      <w:numFmt w:val="bullet"/>
      <w:suff w:val="space"/>
      <w:lvlText w:val="・"/>
      <w:lvlJc w:val="left"/>
      <w:pPr>
        <w:ind w:left="160" w:hanging="1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5D927338"/>
    <w:multiLevelType w:val="hybridMultilevel"/>
    <w:tmpl w:val="53EE6948"/>
    <w:lvl w:ilvl="0" w:tplc="E1DC3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BC47E21"/>
    <w:multiLevelType w:val="hybridMultilevel"/>
    <w:tmpl w:val="13B43622"/>
    <w:lvl w:ilvl="0" w:tplc="588A38EC">
      <w:start w:val="3"/>
      <w:numFmt w:val="bullet"/>
      <w:suff w:val="space"/>
      <w:lvlText w:val="●"/>
      <w:lvlJc w:val="left"/>
      <w:pPr>
        <w:ind w:left="160" w:hanging="160"/>
      </w:pPr>
      <w:rPr>
        <w:rFonts w:ascii="ＭＳ 明朝" w:eastAsia="ＭＳ 明朝" w:hAnsi="ＭＳ 明朝" w:cstheme="minorBidi" w:hint="eastAsia"/>
      </w:rPr>
    </w:lvl>
    <w:lvl w:ilvl="1" w:tplc="1A848274">
      <w:numFmt w:val="bullet"/>
      <w:suff w:val="space"/>
      <w:lvlText w:val="・"/>
      <w:lvlJc w:val="left"/>
      <w:pPr>
        <w:ind w:left="160" w:hanging="160"/>
      </w:pPr>
      <w:rPr>
        <w:rFonts w:ascii="ＭＳ 明朝" w:eastAsia="ＭＳ 明朝" w:hAnsi="ＭＳ 明朝" w:cstheme="minorBidi" w:hint="eastAsia"/>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445082050">
    <w:abstractNumId w:val="7"/>
  </w:num>
  <w:num w:numId="2" w16cid:durableId="767893392">
    <w:abstractNumId w:val="8"/>
  </w:num>
  <w:num w:numId="3" w16cid:durableId="1782647882">
    <w:abstractNumId w:val="5"/>
  </w:num>
  <w:num w:numId="4" w16cid:durableId="853688407">
    <w:abstractNumId w:val="16"/>
  </w:num>
  <w:num w:numId="5" w16cid:durableId="371613145">
    <w:abstractNumId w:val="6"/>
  </w:num>
  <w:num w:numId="6" w16cid:durableId="2099790789">
    <w:abstractNumId w:val="10"/>
  </w:num>
  <w:num w:numId="7" w16cid:durableId="1336029435">
    <w:abstractNumId w:val="12"/>
  </w:num>
  <w:num w:numId="8" w16cid:durableId="922254836">
    <w:abstractNumId w:val="1"/>
  </w:num>
  <w:num w:numId="9" w16cid:durableId="1176459805">
    <w:abstractNumId w:val="3"/>
  </w:num>
  <w:num w:numId="10" w16cid:durableId="1180049781">
    <w:abstractNumId w:val="0"/>
  </w:num>
  <w:num w:numId="11" w16cid:durableId="214776813">
    <w:abstractNumId w:val="13"/>
  </w:num>
  <w:num w:numId="12" w16cid:durableId="482700039">
    <w:abstractNumId w:val="2"/>
  </w:num>
  <w:num w:numId="13" w16cid:durableId="1205629979">
    <w:abstractNumId w:val="11"/>
  </w:num>
  <w:num w:numId="14" w16cid:durableId="674653351">
    <w:abstractNumId w:val="14"/>
  </w:num>
  <w:num w:numId="15" w16cid:durableId="346490348">
    <w:abstractNumId w:val="9"/>
  </w:num>
  <w:num w:numId="16" w16cid:durableId="651249594">
    <w:abstractNumId w:val="4"/>
  </w:num>
  <w:num w:numId="17" w16cid:durableId="6919998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9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5C2"/>
    <w:rsid w:val="0000057E"/>
    <w:rsid w:val="000145B3"/>
    <w:rsid w:val="00017CCF"/>
    <w:rsid w:val="000547B5"/>
    <w:rsid w:val="000563D3"/>
    <w:rsid w:val="00065AB5"/>
    <w:rsid w:val="00076232"/>
    <w:rsid w:val="00080F96"/>
    <w:rsid w:val="000D4959"/>
    <w:rsid w:val="000F2D23"/>
    <w:rsid w:val="00102B1E"/>
    <w:rsid w:val="00143F09"/>
    <w:rsid w:val="00146061"/>
    <w:rsid w:val="0015245C"/>
    <w:rsid w:val="0015680F"/>
    <w:rsid w:val="0017174D"/>
    <w:rsid w:val="001752DF"/>
    <w:rsid w:val="001757E7"/>
    <w:rsid w:val="00182D48"/>
    <w:rsid w:val="00194A75"/>
    <w:rsid w:val="001C2BB3"/>
    <w:rsid w:val="001C2CEB"/>
    <w:rsid w:val="001C4314"/>
    <w:rsid w:val="001D4CAC"/>
    <w:rsid w:val="001D536C"/>
    <w:rsid w:val="001E0096"/>
    <w:rsid w:val="00226304"/>
    <w:rsid w:val="00251307"/>
    <w:rsid w:val="00256607"/>
    <w:rsid w:val="00260D9D"/>
    <w:rsid w:val="00264D1B"/>
    <w:rsid w:val="00290CF0"/>
    <w:rsid w:val="00297544"/>
    <w:rsid w:val="002B1A27"/>
    <w:rsid w:val="002B2A9A"/>
    <w:rsid w:val="002E490F"/>
    <w:rsid w:val="003001F3"/>
    <w:rsid w:val="00303F6C"/>
    <w:rsid w:val="003540AA"/>
    <w:rsid w:val="0035718F"/>
    <w:rsid w:val="003620D2"/>
    <w:rsid w:val="00370B79"/>
    <w:rsid w:val="00383D9C"/>
    <w:rsid w:val="003922F5"/>
    <w:rsid w:val="003936FD"/>
    <w:rsid w:val="003A7054"/>
    <w:rsid w:val="003B7FFC"/>
    <w:rsid w:val="003C1474"/>
    <w:rsid w:val="003E713A"/>
    <w:rsid w:val="00404A83"/>
    <w:rsid w:val="0041564F"/>
    <w:rsid w:val="00424AEF"/>
    <w:rsid w:val="00427164"/>
    <w:rsid w:val="00433B4D"/>
    <w:rsid w:val="004367DA"/>
    <w:rsid w:val="00441AA3"/>
    <w:rsid w:val="00454654"/>
    <w:rsid w:val="0046005C"/>
    <w:rsid w:val="00475C1A"/>
    <w:rsid w:val="00490BE5"/>
    <w:rsid w:val="004A549E"/>
    <w:rsid w:val="004C032E"/>
    <w:rsid w:val="004C0A5D"/>
    <w:rsid w:val="00504E09"/>
    <w:rsid w:val="00513876"/>
    <w:rsid w:val="005233C7"/>
    <w:rsid w:val="00543242"/>
    <w:rsid w:val="005615C2"/>
    <w:rsid w:val="00562172"/>
    <w:rsid w:val="00564F1E"/>
    <w:rsid w:val="00567500"/>
    <w:rsid w:val="00567FB8"/>
    <w:rsid w:val="00576A78"/>
    <w:rsid w:val="00586F66"/>
    <w:rsid w:val="00595591"/>
    <w:rsid w:val="00597732"/>
    <w:rsid w:val="005A1CDA"/>
    <w:rsid w:val="005B501B"/>
    <w:rsid w:val="00611374"/>
    <w:rsid w:val="00625485"/>
    <w:rsid w:val="006304AC"/>
    <w:rsid w:val="0064000C"/>
    <w:rsid w:val="006448D0"/>
    <w:rsid w:val="006667E9"/>
    <w:rsid w:val="00697859"/>
    <w:rsid w:val="006B4C23"/>
    <w:rsid w:val="006C3170"/>
    <w:rsid w:val="006D3AD5"/>
    <w:rsid w:val="006D3B68"/>
    <w:rsid w:val="00716BA5"/>
    <w:rsid w:val="00722C92"/>
    <w:rsid w:val="00772008"/>
    <w:rsid w:val="007768D2"/>
    <w:rsid w:val="00792243"/>
    <w:rsid w:val="00792488"/>
    <w:rsid w:val="00794D50"/>
    <w:rsid w:val="007A6FE3"/>
    <w:rsid w:val="007B1E26"/>
    <w:rsid w:val="007C5469"/>
    <w:rsid w:val="007C77C5"/>
    <w:rsid w:val="007D6896"/>
    <w:rsid w:val="007F133F"/>
    <w:rsid w:val="007F3429"/>
    <w:rsid w:val="008020AB"/>
    <w:rsid w:val="00814263"/>
    <w:rsid w:val="00816F21"/>
    <w:rsid w:val="00817D2A"/>
    <w:rsid w:val="00820DBE"/>
    <w:rsid w:val="00837502"/>
    <w:rsid w:val="008831C2"/>
    <w:rsid w:val="00884337"/>
    <w:rsid w:val="00884904"/>
    <w:rsid w:val="00892A04"/>
    <w:rsid w:val="00897FA5"/>
    <w:rsid w:val="008A4389"/>
    <w:rsid w:val="008A4FAB"/>
    <w:rsid w:val="008B3018"/>
    <w:rsid w:val="008D417F"/>
    <w:rsid w:val="008F6856"/>
    <w:rsid w:val="008F6A0F"/>
    <w:rsid w:val="009055FA"/>
    <w:rsid w:val="00952FFC"/>
    <w:rsid w:val="0095304F"/>
    <w:rsid w:val="00955C78"/>
    <w:rsid w:val="00965ECC"/>
    <w:rsid w:val="0098106F"/>
    <w:rsid w:val="009950E6"/>
    <w:rsid w:val="009A4FE6"/>
    <w:rsid w:val="009C01D5"/>
    <w:rsid w:val="009D00EF"/>
    <w:rsid w:val="009D0DA9"/>
    <w:rsid w:val="009E39FB"/>
    <w:rsid w:val="009E43E0"/>
    <w:rsid w:val="00A017CA"/>
    <w:rsid w:val="00A21A47"/>
    <w:rsid w:val="00A33375"/>
    <w:rsid w:val="00A3507D"/>
    <w:rsid w:val="00A604AA"/>
    <w:rsid w:val="00A6333F"/>
    <w:rsid w:val="00A84E1E"/>
    <w:rsid w:val="00AA3066"/>
    <w:rsid w:val="00AC58FF"/>
    <w:rsid w:val="00AD67A5"/>
    <w:rsid w:val="00AE33ED"/>
    <w:rsid w:val="00B057C6"/>
    <w:rsid w:val="00B136B6"/>
    <w:rsid w:val="00B332A1"/>
    <w:rsid w:val="00B405C2"/>
    <w:rsid w:val="00B46995"/>
    <w:rsid w:val="00B51F85"/>
    <w:rsid w:val="00B5225D"/>
    <w:rsid w:val="00B542B9"/>
    <w:rsid w:val="00B6749B"/>
    <w:rsid w:val="00B72A2D"/>
    <w:rsid w:val="00B83369"/>
    <w:rsid w:val="00B901FA"/>
    <w:rsid w:val="00BA2369"/>
    <w:rsid w:val="00BC38A9"/>
    <w:rsid w:val="00BC3A59"/>
    <w:rsid w:val="00BD7DFD"/>
    <w:rsid w:val="00BE0091"/>
    <w:rsid w:val="00BE67B4"/>
    <w:rsid w:val="00BE7EE3"/>
    <w:rsid w:val="00BF5D20"/>
    <w:rsid w:val="00C00612"/>
    <w:rsid w:val="00C14CA3"/>
    <w:rsid w:val="00C20270"/>
    <w:rsid w:val="00C24E1C"/>
    <w:rsid w:val="00C3272B"/>
    <w:rsid w:val="00C4077A"/>
    <w:rsid w:val="00C408FE"/>
    <w:rsid w:val="00C71448"/>
    <w:rsid w:val="00C72997"/>
    <w:rsid w:val="00C8597F"/>
    <w:rsid w:val="00CC7B2E"/>
    <w:rsid w:val="00CD3D5C"/>
    <w:rsid w:val="00CD59D6"/>
    <w:rsid w:val="00CE3881"/>
    <w:rsid w:val="00CE6ADC"/>
    <w:rsid w:val="00D009A0"/>
    <w:rsid w:val="00D015F4"/>
    <w:rsid w:val="00D14109"/>
    <w:rsid w:val="00D14F40"/>
    <w:rsid w:val="00D16E11"/>
    <w:rsid w:val="00D2661F"/>
    <w:rsid w:val="00D33D98"/>
    <w:rsid w:val="00D34DE1"/>
    <w:rsid w:val="00D37A41"/>
    <w:rsid w:val="00D73380"/>
    <w:rsid w:val="00D7389D"/>
    <w:rsid w:val="00D75D32"/>
    <w:rsid w:val="00D95FF4"/>
    <w:rsid w:val="00DA1E51"/>
    <w:rsid w:val="00DC198A"/>
    <w:rsid w:val="00DC72CE"/>
    <w:rsid w:val="00DE0B1A"/>
    <w:rsid w:val="00DE3436"/>
    <w:rsid w:val="00DE6825"/>
    <w:rsid w:val="00DE74E1"/>
    <w:rsid w:val="00DF41B3"/>
    <w:rsid w:val="00E05584"/>
    <w:rsid w:val="00E11B74"/>
    <w:rsid w:val="00E13C30"/>
    <w:rsid w:val="00E43B1C"/>
    <w:rsid w:val="00E60B4A"/>
    <w:rsid w:val="00E62F06"/>
    <w:rsid w:val="00E7203A"/>
    <w:rsid w:val="00E92FCA"/>
    <w:rsid w:val="00EC3CBB"/>
    <w:rsid w:val="00ED0F4E"/>
    <w:rsid w:val="00ED49DA"/>
    <w:rsid w:val="00F204E8"/>
    <w:rsid w:val="00F20538"/>
    <w:rsid w:val="00F20A94"/>
    <w:rsid w:val="00F21F56"/>
    <w:rsid w:val="00F41B54"/>
    <w:rsid w:val="00F50529"/>
    <w:rsid w:val="00F748A3"/>
    <w:rsid w:val="00F920A3"/>
    <w:rsid w:val="00FC214C"/>
    <w:rsid w:val="00FC57F1"/>
    <w:rsid w:val="00FF194C"/>
    <w:rsid w:val="00FF559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D9F9F"/>
  <w15:docId w15:val="{36731195-228D-450C-B740-8685C4C1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05C2"/>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5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C4314"/>
    <w:pPr>
      <w:ind w:leftChars="400" w:left="960"/>
    </w:pPr>
  </w:style>
  <w:style w:type="paragraph" w:styleId="a5">
    <w:name w:val="header"/>
    <w:basedOn w:val="a"/>
    <w:link w:val="a6"/>
    <w:uiPriority w:val="99"/>
    <w:rsid w:val="00DF41B3"/>
    <w:pPr>
      <w:tabs>
        <w:tab w:val="center" w:pos="4252"/>
        <w:tab w:val="right" w:pos="8504"/>
      </w:tabs>
      <w:snapToGrid w:val="0"/>
    </w:pPr>
  </w:style>
  <w:style w:type="character" w:customStyle="1" w:styleId="a6">
    <w:name w:val="ヘッダー (文字)"/>
    <w:basedOn w:val="a0"/>
    <w:link w:val="a5"/>
    <w:uiPriority w:val="99"/>
    <w:rsid w:val="00DF41B3"/>
    <w:rPr>
      <w:sz w:val="20"/>
    </w:rPr>
  </w:style>
  <w:style w:type="paragraph" w:styleId="a7">
    <w:name w:val="footer"/>
    <w:basedOn w:val="a"/>
    <w:link w:val="a8"/>
    <w:uiPriority w:val="99"/>
    <w:rsid w:val="00DF41B3"/>
    <w:pPr>
      <w:tabs>
        <w:tab w:val="center" w:pos="4252"/>
        <w:tab w:val="right" w:pos="8504"/>
      </w:tabs>
      <w:snapToGrid w:val="0"/>
    </w:pPr>
  </w:style>
  <w:style w:type="character" w:customStyle="1" w:styleId="a8">
    <w:name w:val="フッター (文字)"/>
    <w:basedOn w:val="a0"/>
    <w:link w:val="a7"/>
    <w:uiPriority w:val="99"/>
    <w:rsid w:val="00DF41B3"/>
    <w:rPr>
      <w:sz w:val="20"/>
    </w:rPr>
  </w:style>
  <w:style w:type="character" w:styleId="a9">
    <w:name w:val="page number"/>
    <w:basedOn w:val="a0"/>
    <w:rsid w:val="00CE3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6C439-6A81-4FF3-8754-84591B45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1049</Words>
  <Characters>5983</Characters>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2023-04-25T10:01:00Z</dcterms:created>
  <dcterms:modified xsi:type="dcterms:W3CDTF">2023-05-24T00:53:00Z</dcterms:modified>
</cp:coreProperties>
</file>